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99" w:rsidRDefault="00EA7F39">
      <w:pPr>
        <w:pStyle w:val="1"/>
        <w:jc w:val="center"/>
      </w:pPr>
      <w:r>
        <w:t>Тема одиночества в творчестве Лермонтова</w:t>
      </w:r>
    </w:p>
    <w:p w:rsidR="00645C99" w:rsidRDefault="00EA7F39">
      <w:pPr>
        <w:spacing w:after="240"/>
      </w:pPr>
      <w:r>
        <w:t>Тема конфликта человека и общества, начатая Байроном, получила свое развитие в сочинениях и Пушкина, и Лермонтова не случайно. Дело в том, что «английский сплин», которым был болен Чайльд Гарольд, имеет аналогию — «русскую хандру». «Русская хандра» получила такое широкое распространение, что стала поистине болезнью века, и величайшие русские писатели не могли, конечно, не отразить это явление в своих произведениях. Например, Печорин так же болен этой болезнью, как и Онегин, как и другие «лишние люди»: Алеко, Кавказский пленник, и так же одинок, как они.</w:t>
      </w:r>
      <w:r>
        <w:br/>
      </w:r>
      <w:r>
        <w:br/>
        <w:t>Тема одиночества очень характерна для всего творчества М. Ю. Лермонтова: «И скучно, и грустно, и некому руку подать в минуту душевной невзгоды». Его лирический герой мучается от сознания невозможности что-либо изменить в этой жизни, и наступает разочарование: «Уж не жду от жизни ничего я, и не жаль мне прошлого ничуть».</w:t>
      </w:r>
      <w:r>
        <w:br/>
      </w:r>
      <w:r>
        <w:br/>
        <w:t>Лирический герой Лермонтова, анализируя свои чувства и состояние, в стихотворении «Дума» приходит к выводу, что эти настроения характерны для его времени: «Печально я гляжу на наше поколенье! Его грядущее — иль пусто, иль темно».</w:t>
      </w:r>
      <w:r>
        <w:br/>
      </w:r>
      <w:r>
        <w:br/>
        <w:t>Размышляет, хоть и несколько иначе, Лермонтов о судьбах своего поколения и в «Герое нашего времени». Например, Грушницкий принадлежит к светскому обществу, характерной чертой которого является бездуховность. Печорин же, принимая условия игры, находится как бы над обществом, понимая, что там «мелькают образы бездушные людей, приличьем стянутые маски».</w:t>
      </w:r>
      <w:r>
        <w:br/>
      </w:r>
      <w:r>
        <w:br/>
        <w:t>Мотив неразделенной, несчастной любви звучит как в лирике поэта, так и в его романе:</w:t>
      </w:r>
      <w:r>
        <w:br/>
      </w:r>
      <w:r>
        <w:br/>
        <w:t xml:space="preserve">Любить? Но кого же? </w:t>
      </w:r>
      <w:r>
        <w:br/>
      </w:r>
      <w:r>
        <w:br/>
        <w:t xml:space="preserve">На время  -  не стоит труда, </w:t>
      </w:r>
      <w:r>
        <w:br/>
      </w:r>
      <w:r>
        <w:br/>
        <w:t>А вечно любить невозможно…</w:t>
      </w:r>
      <w:r>
        <w:br/>
      </w:r>
      <w:r>
        <w:br/>
        <w:t>Или стихотворение «Я не унижусь пред тобой…</w:t>
      </w:r>
      <w:r>
        <w:br/>
      </w:r>
      <w:r>
        <w:br/>
        <w:t xml:space="preserve">Начну обманывать безбожно, </w:t>
      </w:r>
      <w:r>
        <w:br/>
      </w:r>
      <w:r>
        <w:br/>
        <w:t xml:space="preserve">чтоб не любить, как я любил, </w:t>
      </w:r>
      <w:r>
        <w:br/>
      </w:r>
      <w:r>
        <w:br/>
        <w:t>Иль женщин уважать возможно,</w:t>
      </w:r>
      <w:r>
        <w:br/>
      </w:r>
      <w:r>
        <w:br/>
        <w:t>Когда мне ангел изменил?</w:t>
      </w:r>
      <w:r>
        <w:br/>
      </w:r>
      <w:r>
        <w:br/>
        <w:t>Не то же ли самое случилось однажды с Печориным, сделало его жестоким и по отношению к княжне Мэри, и к Бэле? Лишь намек на разгадку мы видим в истории его отношений с Верой…</w:t>
      </w:r>
      <w:r>
        <w:br/>
      </w:r>
      <w:r>
        <w:br/>
        <w:t>И лирический герой Лермонтова, и Печорин в своем одиночестве тянутся к природе, умеют видеть ее красоту. И здесь тема одиночества звучит с необыкновенной силой. Природа словно подчеркивает его:</w:t>
      </w:r>
      <w:r>
        <w:br/>
      </w:r>
      <w:r>
        <w:br/>
        <w:t>Выхожу один я на дорогу,</w:t>
      </w:r>
      <w:r>
        <w:br/>
      </w:r>
      <w:r>
        <w:br/>
      </w:r>
      <w:r>
        <w:br/>
        <w:t xml:space="preserve">Сквозь туман кремнистый путь блестит. </w:t>
      </w:r>
      <w:r>
        <w:br/>
      </w:r>
      <w:r>
        <w:br/>
        <w:t xml:space="preserve">Ночь тиха. Пустыня внемлет Богу, </w:t>
      </w:r>
      <w:r>
        <w:br/>
      </w:r>
      <w:r>
        <w:br/>
        <w:t>И звезда с звездою говорит.</w:t>
      </w:r>
      <w:r>
        <w:br/>
      </w:r>
      <w:r>
        <w:br/>
        <w:t>Одиноко растет «на севере диком» сосна, мечтая о далекой пальме; одиноким остается и утес-великан из стихотворения «Утес».</w:t>
      </w:r>
      <w:r>
        <w:br/>
      </w:r>
      <w:r>
        <w:br/>
        <w:t>Одинок был сам поэт и в жизни и в своем творчестве. Еще в юности он словно предсказал свою судьбу и дал свой лирический портрет в стихотворении, которое, по сути, стало программным:</w:t>
      </w:r>
      <w:r>
        <w:br/>
      </w:r>
      <w:r>
        <w:br/>
        <w:t xml:space="preserve">Нет, я не Байрон, я другой, </w:t>
      </w:r>
      <w:r>
        <w:br/>
      </w:r>
      <w:r>
        <w:br/>
        <w:t>Еще неведомый избранник,</w:t>
      </w:r>
      <w:r>
        <w:br/>
      </w:r>
      <w:r>
        <w:br/>
      </w:r>
      <w:r>
        <w:br/>
        <w:t xml:space="preserve">Как он, гонимый миром странник, </w:t>
      </w:r>
      <w:r>
        <w:br/>
      </w:r>
      <w:r>
        <w:br/>
        <w:t>Но только с русскою душой.</w:t>
      </w:r>
      <w:bookmarkStart w:id="0" w:name="_GoBack"/>
      <w:bookmarkEnd w:id="0"/>
    </w:p>
    <w:sectPr w:rsidR="00645C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F39"/>
    <w:rsid w:val="00645C99"/>
    <w:rsid w:val="008D1532"/>
    <w:rsid w:val="00E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38BE2-C5BB-4E49-A069-ABCD3F52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одиночества в творчестве Лермонтова</dc:title>
  <dc:subject/>
  <dc:creator>admin</dc:creator>
  <cp:keywords/>
  <dc:description/>
  <cp:lastModifiedBy>admin</cp:lastModifiedBy>
  <cp:revision>2</cp:revision>
  <dcterms:created xsi:type="dcterms:W3CDTF">2014-07-12T02:56:00Z</dcterms:created>
  <dcterms:modified xsi:type="dcterms:W3CDTF">2014-07-12T02:56:00Z</dcterms:modified>
</cp:coreProperties>
</file>