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68" w:rsidRDefault="00A86968" w:rsidP="00A86968">
      <w:pPr>
        <w:jc w:val="center"/>
      </w:pPr>
      <w:r>
        <w:rPr>
          <w:b/>
          <w:bCs/>
        </w:rPr>
        <w:t>Три составляющих успеха сдачи ОГЭ и ЕГЭ – психологически подготовленный родитель и ребенок</w:t>
      </w:r>
    </w:p>
    <w:p w:rsidR="00A86968" w:rsidRDefault="00A86968" w:rsidP="00A86968">
      <w:pPr>
        <w:jc w:val="both"/>
      </w:pPr>
      <w:r>
        <w:t>Одним из проявлений единого государственного экзамена как трудной жизненной ситуации для учащихся, является то, что старшеклассники в период, предшествующий ЕГЭ, очень часто лишаются необходимой для них психологической поддержки со стороны взрослых участников образовательного процесса. Под психологической поддержкой нами понимается психологический процесс, который помогает человеку поверить в себя и свои возможности, избежать ошибок, поддерживает при неудачах, сосредотачиваясь на позитивных сторонах и преимуществах индивида с целью укрепления его самооценки. Многочисленные психологические исследования показывают, что существует тесная связь между эмоциональным благополучием человека, его способностью справляться с трудностями и системой психологической поддержки, обращенной к нему</w:t>
      </w:r>
      <w:r>
        <w:rPr>
          <w:b/>
          <w:bCs/>
        </w:rPr>
        <w:t>.</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Существуют ложные способы, так называемые «ловушки поддержки».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 положительных сторон ребенка.</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 xml:space="preserve">Поддерживать ребенка – значит верить в него. Поддержка основана на вере в прирожденную способность личности </w:t>
      </w:r>
      <w:proofErr w:type="gramStart"/>
      <w:r>
        <w:rPr>
          <w:color w:val="000000"/>
        </w:rPr>
        <w:t>преодолевать</w:t>
      </w:r>
      <w:proofErr w:type="gramEnd"/>
      <w:r>
        <w:rPr>
          <w:color w:val="000000"/>
        </w:rPr>
        <w:t xml:space="preserve"> жизненные трудности при поддержке тех, кого она считает значимыми для себя. Взрослые имеют немало </w:t>
      </w:r>
      <w:proofErr w:type="gramStart"/>
      <w:r>
        <w:rPr>
          <w:color w:val="000000"/>
        </w:rPr>
        <w:t>возможностей</w:t>
      </w:r>
      <w:proofErr w:type="gramEnd"/>
      <w:r>
        <w:rPr>
          <w:color w:val="000000"/>
        </w:rPr>
        <w:t xml:space="preserve">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можешь это сделать».</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Чтобы показать веру в ребенка, родитель должен иметь мужество и желание сделать следующее:</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    Забыть о прошлых неудачах ребенка;</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    Помочь ребенку обрести уверенность в том, что он справится с данной задачей;</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    Помнить о прошлых удачах и возвращаться к ним, а не к ошибкам.</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Существуют слова, которые поддерживают детей, например: «Зная тебя, я уверен, что ты все сделаешь хорошо», «Ты делаешь это очень хорошо». Поддерживать можно посредством отдельных слов, прикосновений, совместных действий, физического соучастия, выражения лица.</w:t>
      </w:r>
    </w:p>
    <w:p w:rsidR="00A86968" w:rsidRDefault="00A86968" w:rsidP="00A86968">
      <w:pPr>
        <w:pStyle w:val="a3"/>
        <w:shd w:val="clear" w:color="auto" w:fill="FFFFFF"/>
        <w:tabs>
          <w:tab w:val="left" w:pos="3960"/>
        </w:tabs>
        <w:spacing w:before="0" w:beforeAutospacing="0" w:after="0" w:afterAutospacing="0" w:line="276" w:lineRule="auto"/>
        <w:ind w:firstLine="993"/>
        <w:jc w:val="both"/>
        <w:rPr>
          <w:b/>
          <w:color w:val="000000"/>
        </w:rPr>
      </w:pPr>
      <w:r>
        <w:rPr>
          <w:color w:val="000000"/>
        </w:rPr>
        <w:t>  </w:t>
      </w:r>
      <w:r>
        <w:rPr>
          <w:rStyle w:val="a4"/>
          <w:color w:val="000000"/>
        </w:rPr>
        <w:t>Итак, чтобы поддержать ребенка необходимо:</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1.Опираться на сильные стороны ребенка;</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2.Избегать подчеркивания промахов ребенка;</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3.Проявлять веру в ребенка, сочувствование к нему, уверенность в его силах;</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4.Создать дома обстановку дружелюбия и уважения, уметь и хотеть демонстрировать любовь и уважение к ребенку; Разговаривайте с ребенком заботливым, успокаивающим, ободряющим тоном;</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5.Будьте одновременно тверды и добры, но не выступайте в роли судьи;</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rPr>
        <w:t>6.Поддерживайте своего ребенка. Демонстрируйте, что понимаете его переживания.</w:t>
      </w:r>
    </w:p>
    <w:p w:rsidR="00A86968" w:rsidRDefault="00A86968" w:rsidP="00A86968">
      <w:pPr>
        <w:pStyle w:val="a3"/>
        <w:shd w:val="clear" w:color="auto" w:fill="FFFFFF"/>
        <w:spacing w:before="0" w:beforeAutospacing="0" w:after="0" w:afterAutospacing="0" w:line="276" w:lineRule="auto"/>
        <w:ind w:firstLine="993"/>
        <w:jc w:val="both"/>
        <w:rPr>
          <w:color w:val="000000"/>
          <w:shd w:val="clear" w:color="auto" w:fill="FFFFFF"/>
        </w:rPr>
      </w:pPr>
      <w:r>
        <w:rPr>
          <w:color w:val="000000"/>
          <w:shd w:val="clear" w:color="auto" w:fill="FFFFFF"/>
        </w:rPr>
        <w:t xml:space="preserve">7. Создайте подходящую атмосферу: общайтесь с ребенком в перерывах между занятиями, приглашайте на совместную еду.  Рассказывайте друг другу по вечерам о </w:t>
      </w:r>
      <w:proofErr w:type="gramStart"/>
      <w:r>
        <w:rPr>
          <w:color w:val="000000"/>
          <w:shd w:val="clear" w:color="auto" w:fill="FFFFFF"/>
        </w:rPr>
        <w:t>самом</w:t>
      </w:r>
      <w:proofErr w:type="gramEnd"/>
      <w:r>
        <w:rPr>
          <w:color w:val="000000"/>
          <w:shd w:val="clear" w:color="auto" w:fill="FFFFFF"/>
        </w:rPr>
        <w:t xml:space="preserve"> успешном за день и хвалите друг друга; воспоминайте прошлые успехи в любых делах.</w:t>
      </w:r>
    </w:p>
    <w:p w:rsidR="00A86968" w:rsidRDefault="00A86968" w:rsidP="00A86968">
      <w:pPr>
        <w:pStyle w:val="a3"/>
        <w:shd w:val="clear" w:color="auto" w:fill="FFFFFF"/>
        <w:spacing w:before="0" w:beforeAutospacing="0" w:after="0" w:afterAutospacing="0" w:line="276" w:lineRule="auto"/>
        <w:ind w:firstLine="993"/>
        <w:jc w:val="both"/>
        <w:rPr>
          <w:color w:val="000000"/>
        </w:rPr>
      </w:pPr>
      <w:r>
        <w:rPr>
          <w:color w:val="000000"/>
          <w:shd w:val="clear" w:color="auto" w:fill="FFFFFF"/>
        </w:rPr>
        <w:t>8. Можете делать подростку массаж головы, шеи, воротниковой зоны.</w:t>
      </w:r>
    </w:p>
    <w:p w:rsidR="008A3150" w:rsidRDefault="008A3150"/>
    <w:sectPr w:rsidR="008A3150" w:rsidSect="00A8696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86968"/>
    <w:rsid w:val="008A3150"/>
    <w:rsid w:val="00A8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968"/>
    <w:pPr>
      <w:spacing w:before="100" w:beforeAutospacing="1" w:after="100" w:afterAutospacing="1"/>
    </w:pPr>
  </w:style>
  <w:style w:type="character" w:styleId="a4">
    <w:name w:val="Strong"/>
    <w:basedOn w:val="a0"/>
    <w:uiPriority w:val="22"/>
    <w:qFormat/>
    <w:rsid w:val="00A86968"/>
    <w:rPr>
      <w:b/>
      <w:bCs/>
    </w:rPr>
  </w:style>
</w:styles>
</file>

<file path=word/webSettings.xml><?xml version="1.0" encoding="utf-8"?>
<w:webSettings xmlns:r="http://schemas.openxmlformats.org/officeDocument/2006/relationships" xmlns:w="http://schemas.openxmlformats.org/wordprocessingml/2006/main">
  <w:divs>
    <w:div w:id="19796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Company>RePack by SPecialiST</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2015-02-26T01:40:00Z</dcterms:created>
  <dcterms:modified xsi:type="dcterms:W3CDTF">2015-02-26T01:40:00Z</dcterms:modified>
</cp:coreProperties>
</file>