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624" w:rsidRP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Татарстан </w:t>
      </w:r>
    </w:p>
    <w:p w:rsidR="00852624" w:rsidRP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8526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5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24" w:rsidRP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>обучающихся, воспитанников с ограниченными возможностями</w:t>
      </w:r>
    </w:p>
    <w:p w:rsidR="00852624" w:rsidRP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 xml:space="preserve"> здоровья «</w:t>
      </w:r>
      <w:proofErr w:type="spellStart"/>
      <w:r w:rsidRPr="00852624">
        <w:rPr>
          <w:rFonts w:ascii="Times New Roman" w:hAnsi="Times New Roman" w:cs="Times New Roman"/>
          <w:sz w:val="28"/>
          <w:szCs w:val="28"/>
        </w:rPr>
        <w:t>Мамадышская</w:t>
      </w:r>
      <w:proofErr w:type="spellEnd"/>
      <w:r w:rsidRPr="00852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624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852624">
        <w:rPr>
          <w:rFonts w:ascii="Times New Roman" w:hAnsi="Times New Roman" w:cs="Times New Roman"/>
          <w:sz w:val="28"/>
          <w:szCs w:val="28"/>
        </w:rPr>
        <w:t xml:space="preserve"> (коррекционная)</w:t>
      </w:r>
    </w:p>
    <w:p w:rsidR="00852624" w:rsidRP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 xml:space="preserve"> общеобразовательная школа – интернат </w:t>
      </w:r>
      <w:r w:rsidRPr="0085262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52624"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852624" w:rsidRPr="00852624" w:rsidRDefault="00852624" w:rsidP="00852624">
      <w:pPr>
        <w:rPr>
          <w:rFonts w:ascii="Times New Roman" w:hAnsi="Times New Roman" w:cs="Times New Roman"/>
          <w:sz w:val="28"/>
          <w:szCs w:val="28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Pr="00852624" w:rsidRDefault="00852624" w:rsidP="00852624">
      <w:pPr>
        <w:rPr>
          <w:rFonts w:ascii="Times New Roman" w:hAnsi="Times New Roman" w:cs="Times New Roman"/>
          <w:sz w:val="28"/>
          <w:szCs w:val="28"/>
        </w:rPr>
      </w:pPr>
      <w:r w:rsidRPr="00852624">
        <w:rPr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2.75pt;height:178.5pt" adj="5665" fillcolor="black">
            <v:fill r:id="rId6" o:title=""/>
            <v:stroke r:id="rId6" o:title=""/>
            <v:shadow color="#868686"/>
            <v:textpath style="font-family:&quot;Impact&quot;;v-text-kern:t" trim="t" fitpath="t" xscale="f" string="Классный час на тему&#10;&quot;Будем добрее! &quot;."/>
          </v:shape>
        </w:pict>
      </w:r>
    </w:p>
    <w:p w:rsidR="00852624" w:rsidRPr="00852624" w:rsidRDefault="00852624" w:rsidP="00852624">
      <w:pPr>
        <w:rPr>
          <w:rFonts w:ascii="Times New Roman" w:hAnsi="Times New Roman" w:cs="Times New Roman"/>
          <w:sz w:val="28"/>
          <w:szCs w:val="28"/>
        </w:rPr>
      </w:pPr>
    </w:p>
    <w:p w:rsidR="00852624" w:rsidRPr="00852624" w:rsidRDefault="00852624" w:rsidP="00852624">
      <w:pPr>
        <w:tabs>
          <w:tab w:val="left" w:pos="6760"/>
        </w:tabs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72"/>
          <w:szCs w:val="72"/>
        </w:rPr>
        <w:t xml:space="preserve">                               </w:t>
      </w:r>
      <w:r w:rsidRPr="00852624">
        <w:rPr>
          <w:rFonts w:ascii="Times New Roman" w:hAnsi="Times New Roman" w:cs="Times New Roman"/>
          <w:sz w:val="28"/>
          <w:szCs w:val="28"/>
        </w:rPr>
        <w:t xml:space="preserve">Разработан и проведен </w:t>
      </w:r>
    </w:p>
    <w:p w:rsidR="00852624" w:rsidRPr="00852624" w:rsidRDefault="00852624" w:rsidP="00852624">
      <w:pPr>
        <w:tabs>
          <w:tab w:val="left" w:pos="6760"/>
        </w:tabs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учителем </w:t>
      </w:r>
      <w:r w:rsidRPr="008526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2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624"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 w:rsidRPr="00852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24" w:rsidRPr="00852624" w:rsidRDefault="00852624" w:rsidP="00852624">
      <w:pPr>
        <w:tabs>
          <w:tab w:val="left" w:pos="6100"/>
        </w:tabs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категории </w:t>
      </w:r>
      <w:proofErr w:type="spellStart"/>
      <w:r w:rsidRPr="00852624">
        <w:rPr>
          <w:rFonts w:ascii="Times New Roman" w:hAnsi="Times New Roman" w:cs="Times New Roman"/>
          <w:sz w:val="28"/>
          <w:szCs w:val="28"/>
        </w:rPr>
        <w:t>Аглиуллиной</w:t>
      </w:r>
      <w:proofErr w:type="spellEnd"/>
      <w:r w:rsidRPr="00852624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P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>Декабрь</w:t>
      </w:r>
    </w:p>
    <w:p w:rsidR="00852624" w:rsidRPr="00852624" w:rsidRDefault="00852624" w:rsidP="00852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>2012 год.</w:t>
      </w: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1. Формирование навыков толерантного отношения.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2. Развитие чувства </w:t>
      </w:r>
      <w:proofErr w:type="spell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, сочувствия, сопереживания.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3. Развитие умений выражать и распознавать чувства других людей через мимику, жесты и речь.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4. Расширение и активизация словарного запаса.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5. Формирование благоприятного психологического микроклимата в классе.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Материал: компьютер, презентация «Будем добрее!», видеозапись мультфильма «Гадкий утенок» (отрывок), цветные карандаши.</w:t>
      </w:r>
      <w:proofErr w:type="gramEnd"/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Приветствие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лайд 1) Сегодня у нас будет необычное занятие по теме «Будем добрее!». Мы с вами отправимся в путешествие по миру сказок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лайд 2) Все вы, наверное, хорошо знакомы с некоторыми из сказок. Какие сказки вы знаете? 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Во всех сказках добро борется со злом. И не всегда эта борьба бывает легкой. Иногда сказочные герои вынуждены пройти серьезные испытания, прежде чем добро восторжествует…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Давайте вместе с вами сегодня отправимся в сказочное путешествие. А сказка эта – про маленького утенка, который, повзрослев, превратился в прекрасного лебедя. Как называется эта сказка? (слайд 3)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вашему вниманию отрывок из сказки </w:t>
      </w:r>
      <w:proofErr w:type="spell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Г.Х.Андерсена</w:t>
      </w:r>
      <w:proofErr w:type="spell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«Гадкий утенок». 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Просмотр и обсуждение отрывка мультфильма «Гадкий утенок» (слайд 4)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Беседа после просмотра: Понравился мультфильм? О чем он? Вспомните персонажей. Как относились обитатели птичьего двора к нашему герою? Почему? (Потому что он был не похож на них) Чем он отличался от других птиц? (размер, возраст, цвет перьев, голосом, умениями и т.д.) Скажите, все ли должны быть похожи друг на друга?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Упражнение «Похожи – не похожи»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лайд 5)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Ребята, повернитесь лицом к своему соседу по парте, посмотрите внимательно друг на друга и выполните задание: «Поднимите руки вверх только те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, …» </w:t>
      </w:r>
      <w:proofErr w:type="gramEnd"/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-у кого голубые глаза;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- светлые (темные) волосы;</w:t>
      </w: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-у кого имена содержат букву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- у кого встречается одинаковый цвет в одежде …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- кто имеет друга в классе?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У каждого из вас есть что-то, чем вы похожи и чем отличаетесь друг от друга, но это не помешало вам иметь друга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лайд 6)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Мешает ли вам дружить, играть, заниматься то, что у вашего соседа другой цвет глаз или волос? 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думаете, правы ли были обитатели птичьего двора в том, что обижали, грубили и злились на утенка только за то, что он был не похож на них? 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Что чувствовал при этом наш герой? (обиду, грусть, страх) Как вы догадались об этом? (мимика, жесты, движения, голос)</w:t>
      </w:r>
      <w:proofErr w:type="gramEnd"/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Упражнение «Презентации эмоций»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лайд 7)</w:t>
      </w: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Я вам покажу изображения различных эмоций. Давайте вместе с вами попробуем догадаться, как называется эта эмоция, и кто из героев мультфильма мог ее испытывать?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А можно ли по лицам людей догадаться о том настроении, которое они испытывают? (Демонстрация изображений эмоций у людей: радости, грусти, злобы, страха, брезгливости, высокомерия и т.д.) (слайд 8)</w:t>
      </w:r>
    </w:p>
    <w:p w:rsid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Давайте вместе с вами с помощью мимики, жестов и движений покажем разные эмоции. Повернитесь друг к другу лицом покажите эмоцию: грусть, злость, безразличие, страх, брезгливость, радость.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Упражнение «Как улучшить настроение?»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ЧТО? 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Добрые слова. Мы с вами знакомились с «добрыми словами» и вы знаете их волшебную силу. Какие добрые слова вы знаете? Спасибо, до свидания, здравствуйте и т.д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слайд 9, 10)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Добрые поступки (слайд 11)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Сюрпризы, веселые игры, …(слайд 12, 13)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КТО?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Мама, пап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слайд 14)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Близкие люди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Друзья, …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Скажите, а как можно улучшить настроение нашему маленькому сказочному герою?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Добрые слова! Какие добрые слова вы могли бы сказать ГУ, если бы были в этой сказке? Чем еще кроме слов можно помочь ГУ? Поступками, делами, друзьями…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Заключение «Будем добрее!» (слайд 15)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Бывает, что и у нас в классе кто-нибудь чувствует себя грустно. Как можно увидеть такого ребенка? (по выражению лица, по поведению и т.д.) Чем можно помочь человеку, которому грустно? Кто из вас когда-нибудь проявил доброжелательное отношение к кому-нибудь из ребят? (слайд 16)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Рисунки «Волшебная сила добра»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33FE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D33FE">
        <w:rPr>
          <w:rFonts w:ascii="Times New Roman" w:hAnsi="Times New Roman" w:cs="Times New Roman"/>
          <w:sz w:val="28"/>
          <w:szCs w:val="28"/>
          <w:lang w:eastAsia="ru-RU"/>
        </w:rPr>
        <w:t>сли останется время)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Давайте подумаем, как бы мы могли помочь утенку? Что мы могли бы изменить в поведении и словах и поступках окружающих. Можно нарисовать ему друга или подружку, подарок, организовать ему игру и т.д.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рисунков детей. 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33FE">
        <w:rPr>
          <w:rFonts w:ascii="Times New Roman" w:hAnsi="Times New Roman" w:cs="Times New Roman"/>
          <w:sz w:val="28"/>
          <w:szCs w:val="28"/>
          <w:lang w:eastAsia="ru-RU"/>
        </w:rPr>
        <w:t>Как вы думаете, изменится настроение Утенка от тех добрых слов и подарков, которые вы ему сделали? Вот вы и навели порядок в сказочной стране: добро победило зло и нам можно возвращаться в класс.</w:t>
      </w: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624" w:rsidRPr="00AD33FE" w:rsidRDefault="00852624" w:rsidP="008526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624" w:rsidRPr="00852624" w:rsidRDefault="00852624" w:rsidP="008526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2624" w:rsidRPr="00852624" w:rsidSect="00852624">
      <w:pgSz w:w="11906" w:h="16838"/>
      <w:pgMar w:top="426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83"/>
    <w:rsid w:val="005403E8"/>
    <w:rsid w:val="00852624"/>
    <w:rsid w:val="00D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6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6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F1C9-E423-4FF1-AC29-AAF8AF12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2013-01-10T07:46:00Z</dcterms:created>
  <dcterms:modified xsi:type="dcterms:W3CDTF">2013-01-10T07:57:00Z</dcterms:modified>
</cp:coreProperties>
</file>