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B" w:rsidRPr="00BC3A2B" w:rsidRDefault="00BC3A2B" w:rsidP="00BC3A2B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 w:rsidRPr="00BC3A2B">
        <w:rPr>
          <w:b/>
          <w:color w:val="000000" w:themeColor="text1"/>
          <w:sz w:val="40"/>
          <w:szCs w:val="40"/>
        </w:rPr>
        <w:t>Ачитский</w:t>
      </w:r>
      <w:proofErr w:type="spellEnd"/>
      <w:r w:rsidRPr="00BC3A2B">
        <w:rPr>
          <w:b/>
          <w:color w:val="000000" w:themeColor="text1"/>
          <w:sz w:val="40"/>
          <w:szCs w:val="40"/>
        </w:rPr>
        <w:t xml:space="preserve"> филиал государственного бюджетного образовательного учреждения среднего профессионального образования Свердловской области</w:t>
      </w:r>
    </w:p>
    <w:p w:rsidR="00BC3A2B" w:rsidRPr="00BC3A2B" w:rsidRDefault="00BC3A2B" w:rsidP="00BC3A2B">
      <w:pPr>
        <w:jc w:val="center"/>
        <w:rPr>
          <w:b/>
          <w:color w:val="000000" w:themeColor="text1"/>
          <w:sz w:val="40"/>
          <w:szCs w:val="40"/>
        </w:rPr>
      </w:pPr>
      <w:r w:rsidRPr="00BC3A2B">
        <w:rPr>
          <w:b/>
          <w:color w:val="000000" w:themeColor="text1"/>
          <w:sz w:val="40"/>
          <w:szCs w:val="40"/>
        </w:rPr>
        <w:t>«</w:t>
      </w:r>
      <w:proofErr w:type="spellStart"/>
      <w:r w:rsidRPr="00BC3A2B">
        <w:rPr>
          <w:b/>
          <w:color w:val="000000" w:themeColor="text1"/>
          <w:sz w:val="40"/>
          <w:szCs w:val="40"/>
        </w:rPr>
        <w:t>Красноуфимский</w:t>
      </w:r>
      <w:proofErr w:type="spellEnd"/>
      <w:r w:rsidRPr="00BC3A2B">
        <w:rPr>
          <w:b/>
          <w:color w:val="000000" w:themeColor="text1"/>
          <w:sz w:val="40"/>
          <w:szCs w:val="40"/>
        </w:rPr>
        <w:t xml:space="preserve"> аграрный колледж»</w:t>
      </w:r>
    </w:p>
    <w:p w:rsidR="00471260" w:rsidRPr="00BC3A2B" w:rsidRDefault="00471260" w:rsidP="00471260">
      <w:pPr>
        <w:jc w:val="center"/>
        <w:rPr>
          <w:rFonts w:ascii="Corbel" w:hAnsi="Corbel" w:cs="Arabic Typesetting"/>
          <w:b/>
          <w:i/>
          <w:color w:val="000000" w:themeColor="text1"/>
          <w:sz w:val="40"/>
          <w:szCs w:val="40"/>
        </w:rPr>
      </w:pPr>
    </w:p>
    <w:p w:rsidR="00471260" w:rsidRPr="00BC3A2B" w:rsidRDefault="00471260" w:rsidP="00471260">
      <w:pPr>
        <w:jc w:val="center"/>
        <w:rPr>
          <w:rFonts w:ascii="Corbel" w:hAnsi="Corbel" w:cs="Arabic Typesetting"/>
          <w:b/>
          <w:i/>
          <w:color w:val="000000" w:themeColor="text1"/>
          <w:sz w:val="40"/>
          <w:szCs w:val="40"/>
        </w:rPr>
      </w:pPr>
    </w:p>
    <w:p w:rsidR="00471260" w:rsidRPr="00BC3A2B" w:rsidRDefault="00471260" w:rsidP="00471260">
      <w:pPr>
        <w:jc w:val="center"/>
        <w:rPr>
          <w:rFonts w:ascii="Corbel" w:hAnsi="Corbel" w:cs="Arabic Typesetting"/>
          <w:b/>
          <w:i/>
          <w:color w:val="000000" w:themeColor="text1"/>
          <w:sz w:val="52"/>
          <w:szCs w:val="52"/>
        </w:rPr>
      </w:pPr>
      <w:r w:rsidRPr="00BC3A2B">
        <w:rPr>
          <w:rFonts w:ascii="Corbel" w:hAnsi="Corbel" w:cs="Arabic Typesetting"/>
          <w:b/>
          <w:i/>
          <w:color w:val="000000" w:themeColor="text1"/>
          <w:sz w:val="52"/>
          <w:szCs w:val="52"/>
        </w:rPr>
        <w:t>ОТКРЫТЫЙ УРОК</w:t>
      </w:r>
    </w:p>
    <w:p w:rsidR="00471260" w:rsidRPr="00BC3A2B" w:rsidRDefault="00471260" w:rsidP="00471260">
      <w:pPr>
        <w:jc w:val="center"/>
        <w:rPr>
          <w:rFonts w:ascii="Corbel" w:hAnsi="Corbel" w:cs="Arabic Typesetting"/>
          <w:b/>
          <w:i/>
          <w:color w:val="000000" w:themeColor="text1"/>
          <w:sz w:val="52"/>
          <w:szCs w:val="52"/>
        </w:rPr>
      </w:pPr>
      <w:r w:rsidRPr="00BC3A2B">
        <w:rPr>
          <w:rFonts w:ascii="Corbel" w:hAnsi="Corbel" w:cs="Arabic Typesetting"/>
          <w:b/>
          <w:i/>
          <w:color w:val="000000" w:themeColor="text1"/>
          <w:sz w:val="52"/>
          <w:szCs w:val="52"/>
        </w:rPr>
        <w:t>по теме:</w:t>
      </w:r>
    </w:p>
    <w:p w:rsidR="00471260" w:rsidRDefault="00471260" w:rsidP="00471260">
      <w:pPr>
        <w:jc w:val="center"/>
        <w:rPr>
          <w:b/>
          <w:sz w:val="28"/>
          <w:szCs w:val="28"/>
        </w:rPr>
      </w:pPr>
    </w:p>
    <w:p w:rsidR="00950A70" w:rsidRPr="00950A70" w:rsidRDefault="00950A70" w:rsidP="00471260">
      <w:pPr>
        <w:jc w:val="center"/>
        <w:rPr>
          <w:b/>
          <w:i/>
          <w:color w:val="000000"/>
          <w:sz w:val="28"/>
          <w:szCs w:val="28"/>
        </w:rPr>
      </w:pPr>
      <w:r w:rsidRPr="00950A70">
        <w:rPr>
          <w:b/>
          <w:i/>
          <w:color w:val="000000"/>
          <w:sz w:val="28"/>
          <w:szCs w:val="28"/>
        </w:rPr>
        <w:t xml:space="preserve">Применение программы электронная таблица </w:t>
      </w:r>
      <w:r w:rsidRPr="00950A70">
        <w:rPr>
          <w:b/>
          <w:i/>
          <w:color w:val="000000"/>
          <w:sz w:val="28"/>
          <w:szCs w:val="28"/>
          <w:lang w:val="en-US"/>
        </w:rPr>
        <w:t>Excel</w:t>
      </w:r>
    </w:p>
    <w:p w:rsidR="00950A70" w:rsidRPr="00950A70" w:rsidRDefault="00950A70" w:rsidP="00471260">
      <w:pPr>
        <w:jc w:val="center"/>
        <w:rPr>
          <w:color w:val="000000"/>
          <w:sz w:val="28"/>
          <w:szCs w:val="28"/>
        </w:rPr>
      </w:pPr>
    </w:p>
    <w:p w:rsidR="004406DE" w:rsidRDefault="004406DE" w:rsidP="00950A70">
      <w:pPr>
        <w:jc w:val="both"/>
        <w:rPr>
          <w:sz w:val="28"/>
          <w:szCs w:val="28"/>
        </w:rPr>
      </w:pPr>
    </w:p>
    <w:p w:rsidR="00471260" w:rsidRDefault="00471260" w:rsidP="00471260">
      <w:pPr>
        <w:jc w:val="center"/>
        <w:rPr>
          <w:sz w:val="28"/>
          <w:szCs w:val="28"/>
        </w:rPr>
      </w:pPr>
      <w:r w:rsidRPr="00DE59B0">
        <w:rPr>
          <w:noProof/>
          <w:color w:val="006600"/>
          <w:sz w:val="40"/>
          <w:szCs w:val="40"/>
        </w:rPr>
        <w:drawing>
          <wp:inline distT="0" distB="0" distL="0" distR="0">
            <wp:extent cx="2971800" cy="2085975"/>
            <wp:effectExtent l="19050" t="0" r="0" b="0"/>
            <wp:docPr id="11268" name="Picture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91" cy="20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1260" w:rsidRDefault="00471260" w:rsidP="00950A70">
      <w:pPr>
        <w:jc w:val="both"/>
        <w:rPr>
          <w:sz w:val="28"/>
          <w:szCs w:val="28"/>
        </w:rPr>
      </w:pPr>
    </w:p>
    <w:p w:rsidR="00BC3A2B" w:rsidRDefault="00BC3A2B" w:rsidP="00BC3A2B">
      <w:pPr>
        <w:jc w:val="right"/>
        <w:rPr>
          <w:sz w:val="28"/>
          <w:szCs w:val="28"/>
        </w:rPr>
      </w:pPr>
    </w:p>
    <w:p w:rsidR="00BC3A2B" w:rsidRDefault="00BC3A2B" w:rsidP="00BC3A2B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Другова Екатерина Петровна</w:t>
      </w:r>
    </w:p>
    <w:p w:rsidR="00BC3A2B" w:rsidRDefault="00BC3A2B" w:rsidP="00BC3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математики 1 к.к.</w:t>
      </w:r>
    </w:p>
    <w:p w:rsidR="00BC3A2B" w:rsidRDefault="00BC3A2B" w:rsidP="00BC3A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Ачитский</w:t>
      </w:r>
      <w:proofErr w:type="spellEnd"/>
      <w:r>
        <w:rPr>
          <w:sz w:val="28"/>
          <w:szCs w:val="28"/>
        </w:rPr>
        <w:t xml:space="preserve"> филиал ГБОУ СПО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</w:p>
    <w:p w:rsidR="00BC3A2B" w:rsidRDefault="00BC3A2B" w:rsidP="00BC3A2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аграрный колледж»</w:t>
      </w:r>
    </w:p>
    <w:p w:rsidR="00BC3A2B" w:rsidRDefault="00BC3A2B" w:rsidP="00BC3A2B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Свердловская обл. р.п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чит ул. Ленина 34</w:t>
      </w:r>
    </w:p>
    <w:p w:rsidR="00BC3A2B" w:rsidRDefault="00BC3A2B" w:rsidP="00BC3A2B">
      <w:pPr>
        <w:jc w:val="right"/>
        <w:rPr>
          <w:sz w:val="28"/>
          <w:szCs w:val="28"/>
        </w:rPr>
      </w:pPr>
      <w:r>
        <w:rPr>
          <w:sz w:val="28"/>
          <w:szCs w:val="28"/>
        </w:rPr>
        <w:t>83439171135</w:t>
      </w:r>
    </w:p>
    <w:p w:rsidR="00471260" w:rsidRDefault="00471260" w:rsidP="00471260">
      <w:pPr>
        <w:jc w:val="right"/>
        <w:rPr>
          <w:sz w:val="28"/>
          <w:szCs w:val="28"/>
        </w:rPr>
      </w:pPr>
    </w:p>
    <w:p w:rsidR="00471260" w:rsidRDefault="00471260" w:rsidP="00471260">
      <w:pPr>
        <w:jc w:val="right"/>
        <w:rPr>
          <w:sz w:val="28"/>
          <w:szCs w:val="28"/>
        </w:rPr>
      </w:pPr>
    </w:p>
    <w:p w:rsidR="00CB2836" w:rsidRDefault="00CB2836" w:rsidP="00FF07A9">
      <w:pPr>
        <w:jc w:val="center"/>
        <w:rPr>
          <w:b/>
          <w:i/>
          <w:color w:val="006600"/>
          <w:sz w:val="28"/>
          <w:szCs w:val="28"/>
        </w:rPr>
      </w:pPr>
    </w:p>
    <w:p w:rsidR="00BC3A2B" w:rsidRDefault="00BC3A2B" w:rsidP="00FF07A9">
      <w:pPr>
        <w:jc w:val="center"/>
        <w:rPr>
          <w:b/>
          <w:i/>
          <w:color w:val="006600"/>
          <w:sz w:val="28"/>
          <w:szCs w:val="28"/>
        </w:rPr>
      </w:pPr>
    </w:p>
    <w:p w:rsidR="00BC3A2B" w:rsidRDefault="00BC3A2B" w:rsidP="00FF07A9">
      <w:pPr>
        <w:jc w:val="center"/>
        <w:rPr>
          <w:b/>
          <w:i/>
          <w:color w:val="006600"/>
          <w:sz w:val="28"/>
          <w:szCs w:val="28"/>
        </w:rPr>
      </w:pPr>
    </w:p>
    <w:p w:rsidR="00BC3A2B" w:rsidRDefault="00BC3A2B" w:rsidP="00FF07A9">
      <w:pPr>
        <w:jc w:val="center"/>
        <w:rPr>
          <w:b/>
          <w:i/>
          <w:color w:val="006600"/>
          <w:sz w:val="28"/>
          <w:szCs w:val="28"/>
        </w:rPr>
      </w:pPr>
    </w:p>
    <w:p w:rsidR="00BC3A2B" w:rsidRDefault="00BC3A2B" w:rsidP="00FF07A9">
      <w:pPr>
        <w:jc w:val="center"/>
        <w:rPr>
          <w:b/>
          <w:i/>
          <w:color w:val="006600"/>
          <w:sz w:val="28"/>
          <w:szCs w:val="28"/>
        </w:rPr>
      </w:pPr>
    </w:p>
    <w:p w:rsidR="00FF07A9" w:rsidRPr="00BC3A2B" w:rsidRDefault="00FF07A9" w:rsidP="00FF07A9">
      <w:pPr>
        <w:jc w:val="center"/>
        <w:rPr>
          <w:b/>
          <w:i/>
          <w:color w:val="000000" w:themeColor="text1"/>
          <w:sz w:val="28"/>
          <w:szCs w:val="28"/>
        </w:rPr>
      </w:pPr>
      <w:r w:rsidRPr="00BC3A2B">
        <w:rPr>
          <w:b/>
          <w:i/>
          <w:color w:val="000000" w:themeColor="text1"/>
          <w:sz w:val="28"/>
          <w:szCs w:val="28"/>
        </w:rPr>
        <w:t>201</w:t>
      </w:r>
      <w:r w:rsidR="00CB2836" w:rsidRPr="00BC3A2B">
        <w:rPr>
          <w:b/>
          <w:i/>
          <w:color w:val="000000" w:themeColor="text1"/>
          <w:sz w:val="28"/>
          <w:szCs w:val="28"/>
        </w:rPr>
        <w:t>4</w:t>
      </w:r>
      <w:r w:rsidRPr="00BC3A2B">
        <w:rPr>
          <w:b/>
          <w:i/>
          <w:color w:val="000000" w:themeColor="text1"/>
          <w:sz w:val="28"/>
          <w:szCs w:val="28"/>
        </w:rPr>
        <w:t xml:space="preserve"> г.</w:t>
      </w:r>
    </w:p>
    <w:p w:rsidR="002B1736" w:rsidRPr="00950A70" w:rsidRDefault="002B1736" w:rsidP="002B1736">
      <w:pPr>
        <w:jc w:val="both"/>
        <w:rPr>
          <w:b/>
          <w:i/>
          <w:color w:val="000000"/>
          <w:sz w:val="28"/>
          <w:szCs w:val="28"/>
        </w:rPr>
      </w:pPr>
      <w:r w:rsidRPr="00950A70">
        <w:rPr>
          <w:b/>
          <w:sz w:val="28"/>
          <w:szCs w:val="28"/>
        </w:rPr>
        <w:lastRenderedPageBreak/>
        <w:t>Тема урока</w:t>
      </w:r>
      <w:r w:rsidRPr="00950A70">
        <w:rPr>
          <w:sz w:val="28"/>
          <w:szCs w:val="28"/>
        </w:rPr>
        <w:t xml:space="preserve">: </w:t>
      </w:r>
      <w:r w:rsidRPr="00950A70">
        <w:rPr>
          <w:b/>
          <w:i/>
          <w:color w:val="000000"/>
          <w:sz w:val="28"/>
          <w:szCs w:val="28"/>
        </w:rPr>
        <w:t xml:space="preserve">Применение программы электронная таблица </w:t>
      </w:r>
      <w:r w:rsidRPr="00950A70">
        <w:rPr>
          <w:b/>
          <w:i/>
          <w:color w:val="000000"/>
          <w:sz w:val="28"/>
          <w:szCs w:val="28"/>
          <w:lang w:val="en-US"/>
        </w:rPr>
        <w:t>Excel</w:t>
      </w:r>
    </w:p>
    <w:p w:rsidR="002B1736" w:rsidRPr="00950A70" w:rsidRDefault="002B1736" w:rsidP="002B1736">
      <w:pPr>
        <w:jc w:val="both"/>
        <w:rPr>
          <w:sz w:val="28"/>
          <w:szCs w:val="28"/>
        </w:rPr>
      </w:pPr>
    </w:p>
    <w:p w:rsidR="002B1736" w:rsidRPr="00950A70" w:rsidRDefault="002B1736" w:rsidP="002B1736">
      <w:pPr>
        <w:pStyle w:val="a3"/>
        <w:spacing w:before="0" w:beforeAutospacing="0" w:after="0" w:afterAutospacing="0"/>
        <w:ind w:left="-142"/>
        <w:jc w:val="both"/>
        <w:rPr>
          <w:b/>
          <w:bCs/>
          <w:color w:val="000000"/>
          <w:sz w:val="28"/>
          <w:szCs w:val="28"/>
        </w:rPr>
      </w:pPr>
      <w:r w:rsidRPr="00950A70">
        <w:rPr>
          <w:b/>
          <w:bCs/>
          <w:color w:val="000000"/>
          <w:sz w:val="28"/>
          <w:szCs w:val="28"/>
        </w:rPr>
        <w:t>Цели  урока:</w:t>
      </w:r>
    </w:p>
    <w:p w:rsidR="002B1736" w:rsidRPr="00950A70" w:rsidRDefault="002B1736" w:rsidP="002B1736">
      <w:pPr>
        <w:pStyle w:val="a3"/>
        <w:spacing w:before="0" w:beforeAutospacing="0" w:after="0" w:afterAutospacing="0"/>
        <w:ind w:left="-142"/>
        <w:jc w:val="both"/>
        <w:rPr>
          <w:b/>
          <w:i/>
          <w:color w:val="000000"/>
          <w:sz w:val="28"/>
          <w:szCs w:val="28"/>
        </w:rPr>
      </w:pPr>
      <w:r w:rsidRPr="00950A70">
        <w:rPr>
          <w:b/>
          <w:i/>
          <w:color w:val="000000"/>
          <w:sz w:val="28"/>
          <w:szCs w:val="28"/>
        </w:rPr>
        <w:t>Обучающие:</w:t>
      </w:r>
    </w:p>
    <w:p w:rsidR="002B1736" w:rsidRPr="00657A86" w:rsidRDefault="002B1736" w:rsidP="002B1736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657A86">
        <w:rPr>
          <w:color w:val="000000"/>
          <w:sz w:val="28"/>
          <w:szCs w:val="28"/>
          <w:shd w:val="clear" w:color="auto" w:fill="FFFFFF"/>
        </w:rPr>
        <w:t>научить применять современное программное обеспечение при решении профессиональных задач;</w:t>
      </w:r>
    </w:p>
    <w:p w:rsidR="002B1736" w:rsidRPr="00657A86" w:rsidRDefault="002B1736" w:rsidP="002B1736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657A86">
        <w:rPr>
          <w:color w:val="000000"/>
          <w:sz w:val="28"/>
          <w:szCs w:val="28"/>
        </w:rPr>
        <w:t>систематизировать</w:t>
      </w:r>
      <w:r>
        <w:rPr>
          <w:color w:val="000000"/>
          <w:sz w:val="28"/>
          <w:szCs w:val="28"/>
        </w:rPr>
        <w:t xml:space="preserve"> знания учащихся по данной теме;</w:t>
      </w:r>
    </w:p>
    <w:p w:rsidR="002B1736" w:rsidRDefault="002B1736" w:rsidP="002B1736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закрепить знания по  теме Э.Т. </w:t>
      </w:r>
      <w:r w:rsidRPr="00657A86">
        <w:rPr>
          <w:sz w:val="28"/>
          <w:szCs w:val="28"/>
          <w:lang w:val="en-US"/>
        </w:rPr>
        <w:t>Excel</w:t>
      </w:r>
      <w:r w:rsidRPr="00657A86">
        <w:rPr>
          <w:sz w:val="28"/>
          <w:szCs w:val="28"/>
        </w:rPr>
        <w:t>;</w:t>
      </w:r>
    </w:p>
    <w:p w:rsidR="002B1736" w:rsidRPr="00950A70" w:rsidRDefault="002B1736" w:rsidP="002B1736">
      <w:pPr>
        <w:pStyle w:val="a3"/>
        <w:tabs>
          <w:tab w:val="num" w:pos="-142"/>
          <w:tab w:val="left" w:pos="142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50A70">
        <w:rPr>
          <w:b/>
          <w:i/>
          <w:color w:val="000000"/>
          <w:sz w:val="28"/>
          <w:szCs w:val="28"/>
        </w:rPr>
        <w:t>Развивающие:</w:t>
      </w:r>
    </w:p>
    <w:p w:rsidR="002B173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A86">
        <w:rPr>
          <w:color w:val="000000"/>
          <w:sz w:val="28"/>
          <w:szCs w:val="28"/>
        </w:rPr>
        <w:t>научить использовать знания, полученные на уроках информатики, в профессиональной деятельности;</w:t>
      </w:r>
    </w:p>
    <w:p w:rsidR="002B173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A86">
        <w:rPr>
          <w:color w:val="000000"/>
          <w:sz w:val="28"/>
          <w:szCs w:val="28"/>
        </w:rPr>
        <w:t>развивать логическое мышление, умение обобщать, сопоставлять и применять полученные знания на практике;</w:t>
      </w:r>
    </w:p>
    <w:p w:rsidR="002B173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A86">
        <w:rPr>
          <w:color w:val="000000"/>
          <w:sz w:val="28"/>
          <w:szCs w:val="28"/>
        </w:rPr>
        <w:t>развивать познавательную деятельность учащихся, развивать умение анализировать происходящие изменения в решении задач;</w:t>
      </w:r>
    </w:p>
    <w:p w:rsidR="002B1736" w:rsidRPr="00657A8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57A86">
        <w:rPr>
          <w:color w:val="000000"/>
          <w:sz w:val="28"/>
          <w:szCs w:val="28"/>
        </w:rPr>
        <w:t>развивать познавательный интерес, творческую активность, интеллект;</w:t>
      </w:r>
    </w:p>
    <w:p w:rsidR="002B1736" w:rsidRPr="00657A8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57A86">
        <w:rPr>
          <w:color w:val="000000"/>
          <w:sz w:val="28"/>
          <w:szCs w:val="28"/>
        </w:rPr>
        <w:t>развивать интуицию, эрудицию, самостоятельность в сужден</w:t>
      </w:r>
      <w:r>
        <w:rPr>
          <w:color w:val="000000"/>
          <w:sz w:val="28"/>
          <w:szCs w:val="28"/>
        </w:rPr>
        <w:t>иях, упорство в достижении цели;</w:t>
      </w:r>
    </w:p>
    <w:p w:rsidR="002B1736" w:rsidRPr="00E251F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>развитие навыков индивидуальной и групповой практической деятельности;</w:t>
      </w:r>
    </w:p>
    <w:p w:rsidR="002B1736" w:rsidRPr="00E251F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>развитие коммуникационной компетентности у учащихся;</w:t>
      </w:r>
    </w:p>
    <w:p w:rsidR="002B1736" w:rsidRPr="00E251F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>формирование информационной культуры и потребности приобретения знаний;</w:t>
      </w:r>
    </w:p>
    <w:p w:rsidR="002B1736" w:rsidRPr="00E251F6" w:rsidRDefault="002B1736" w:rsidP="002B1736">
      <w:pPr>
        <w:pStyle w:val="a3"/>
        <w:numPr>
          <w:ilvl w:val="0"/>
          <w:numId w:val="18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 xml:space="preserve">стимулирование познавательного интереса учащихся к данной теме и предмету “Информатика” в целом. </w:t>
      </w:r>
    </w:p>
    <w:p w:rsidR="002B1736" w:rsidRPr="00E251F6" w:rsidRDefault="002B1736" w:rsidP="002B1736">
      <w:pPr>
        <w:tabs>
          <w:tab w:val="num" w:pos="-142"/>
          <w:tab w:val="left" w:pos="142"/>
        </w:tabs>
        <w:jc w:val="both"/>
        <w:rPr>
          <w:color w:val="0D0D0D" w:themeColor="text1" w:themeTint="F2"/>
          <w:sz w:val="28"/>
          <w:szCs w:val="28"/>
        </w:rPr>
      </w:pPr>
    </w:p>
    <w:p w:rsidR="002B1736" w:rsidRPr="00CB2836" w:rsidRDefault="002B1736" w:rsidP="002B1736">
      <w:pPr>
        <w:tabs>
          <w:tab w:val="num" w:pos="-142"/>
          <w:tab w:val="left" w:pos="142"/>
        </w:tabs>
        <w:jc w:val="both"/>
        <w:rPr>
          <w:b/>
          <w:color w:val="0D0D0D" w:themeColor="text1" w:themeTint="F2"/>
          <w:sz w:val="28"/>
          <w:szCs w:val="28"/>
        </w:rPr>
      </w:pPr>
      <w:r w:rsidRPr="00CB2836">
        <w:rPr>
          <w:b/>
          <w:i/>
          <w:color w:val="0D0D0D" w:themeColor="text1" w:themeTint="F2"/>
          <w:sz w:val="28"/>
          <w:szCs w:val="28"/>
        </w:rPr>
        <w:t>Воспитательные:</w:t>
      </w:r>
    </w:p>
    <w:p w:rsidR="002B1736" w:rsidRPr="00E251F6" w:rsidRDefault="002B1736" w:rsidP="002B1736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>воспитание творческого подхода к работе, желания экспериментировать;</w:t>
      </w:r>
    </w:p>
    <w:p w:rsidR="002B1736" w:rsidRPr="00E251F6" w:rsidRDefault="002B1736" w:rsidP="002B1736">
      <w:pPr>
        <w:pStyle w:val="a3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251F6">
        <w:rPr>
          <w:color w:val="0D0D0D" w:themeColor="text1" w:themeTint="F2"/>
          <w:sz w:val="28"/>
          <w:szCs w:val="28"/>
        </w:rPr>
        <w:t>профессиональная ориентация и подготовка к трудовой деятельности;</w:t>
      </w:r>
    </w:p>
    <w:p w:rsidR="002B1736" w:rsidRDefault="002B1736" w:rsidP="002B1736">
      <w:pPr>
        <w:pStyle w:val="a3"/>
        <w:numPr>
          <w:ilvl w:val="0"/>
          <w:numId w:val="19"/>
        </w:numPr>
        <w:tabs>
          <w:tab w:val="num" w:pos="-142"/>
          <w:tab w:val="left" w:pos="142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подвести обучающихся к пониманию того, что от знаний, полученных на теории, зависит качеств</w:t>
      </w:r>
      <w:r>
        <w:rPr>
          <w:sz w:val="28"/>
          <w:szCs w:val="28"/>
        </w:rPr>
        <w:t>о выполняемых работ на практике;</w:t>
      </w:r>
    </w:p>
    <w:p w:rsidR="002B1736" w:rsidRPr="00657A86" w:rsidRDefault="002B1736" w:rsidP="002B1736">
      <w:pPr>
        <w:pStyle w:val="a3"/>
        <w:numPr>
          <w:ilvl w:val="0"/>
          <w:numId w:val="19"/>
        </w:numPr>
        <w:tabs>
          <w:tab w:val="num" w:pos="-142"/>
          <w:tab w:val="left" w:pos="142"/>
          <w:tab w:val="num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A86">
        <w:rPr>
          <w:sz w:val="28"/>
          <w:szCs w:val="28"/>
        </w:rPr>
        <w:t xml:space="preserve">воспитание информационной культуры, самостоятельности, коллективизма, ответственности; </w:t>
      </w:r>
    </w:p>
    <w:p w:rsidR="002B1736" w:rsidRPr="00657A86" w:rsidRDefault="002B1736" w:rsidP="002B1736">
      <w:pPr>
        <w:pStyle w:val="a3"/>
        <w:numPr>
          <w:ilvl w:val="0"/>
          <w:numId w:val="19"/>
        </w:numPr>
        <w:tabs>
          <w:tab w:val="num" w:pos="-142"/>
          <w:tab w:val="left" w:pos="142"/>
          <w:tab w:val="num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657A86">
        <w:rPr>
          <w:color w:val="000000"/>
          <w:sz w:val="28"/>
          <w:szCs w:val="28"/>
        </w:rPr>
        <w:t>азвивать культуру общения, воспитывать внимание, сообразительность, находчивость.</w:t>
      </w:r>
    </w:p>
    <w:p w:rsidR="002B1736" w:rsidRDefault="002B1736" w:rsidP="002B1736">
      <w:pPr>
        <w:pStyle w:val="a5"/>
        <w:rPr>
          <w:color w:val="000000"/>
          <w:sz w:val="28"/>
          <w:szCs w:val="28"/>
        </w:rPr>
      </w:pPr>
    </w:p>
    <w:p w:rsidR="002B1736" w:rsidRDefault="002B1736" w:rsidP="002B1736">
      <w:pPr>
        <w:jc w:val="both"/>
        <w:rPr>
          <w:sz w:val="28"/>
          <w:szCs w:val="28"/>
        </w:rPr>
      </w:pPr>
      <w:r w:rsidRPr="00950A70">
        <w:rPr>
          <w:b/>
          <w:sz w:val="28"/>
          <w:szCs w:val="28"/>
        </w:rPr>
        <w:t xml:space="preserve">Тип урока </w:t>
      </w:r>
      <w:r w:rsidR="00B40A7F">
        <w:rPr>
          <w:sz w:val="28"/>
          <w:szCs w:val="28"/>
        </w:rPr>
        <w:t>– к</w:t>
      </w:r>
      <w:r>
        <w:rPr>
          <w:sz w:val="28"/>
          <w:szCs w:val="28"/>
        </w:rPr>
        <w:t>омбинированный с элементами деловой игры.</w:t>
      </w:r>
    </w:p>
    <w:p w:rsidR="002B1736" w:rsidRDefault="002B1736" w:rsidP="002B1736">
      <w:pPr>
        <w:jc w:val="both"/>
        <w:rPr>
          <w:sz w:val="28"/>
          <w:szCs w:val="28"/>
        </w:rPr>
      </w:pPr>
    </w:p>
    <w:p w:rsidR="002B1736" w:rsidRPr="00950A70" w:rsidRDefault="002B1736" w:rsidP="002B1736">
      <w:pPr>
        <w:jc w:val="both"/>
        <w:rPr>
          <w:sz w:val="28"/>
          <w:szCs w:val="28"/>
        </w:rPr>
      </w:pPr>
      <w:r w:rsidRPr="00CA7A00">
        <w:rPr>
          <w:b/>
          <w:sz w:val="28"/>
          <w:szCs w:val="28"/>
        </w:rPr>
        <w:t>Метод:</w:t>
      </w:r>
      <w:r>
        <w:rPr>
          <w:sz w:val="28"/>
          <w:szCs w:val="28"/>
        </w:rPr>
        <w:t xml:space="preserve"> проблемно-поисковый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35B3" w:rsidRDefault="004B35B3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 УРОКА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 (2 мин)</w:t>
      </w: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знаний (12 мин)</w:t>
      </w: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технике безопасности (4 мин)</w:t>
      </w: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группам в форме деловой игры (16 мин)</w:t>
      </w: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урока (4 мин)</w:t>
      </w:r>
    </w:p>
    <w:p w:rsidR="002B1736" w:rsidRDefault="002B1736" w:rsidP="002B173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 (2 мин)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урока: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 (Приветствие)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8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день! 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очень рада!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для меня уже награда, 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вниманье ваших умных глаз.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знаю, каждый в классе – гений!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без труда талант не впрок.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Скрестите шпаги ваших мнений,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вместе проведем урок.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соавторы и судьи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Оценкой вас не накажу.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странный слог не обессудьте,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дальше в прозе я скажу.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33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02865" cy="1952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А теперь открывайте Ваши тетради и запишите сегодняшнее число.</w:t>
      </w:r>
    </w:p>
    <w:p w:rsidR="002B1736" w:rsidRDefault="002B1736" w:rsidP="002B1736">
      <w:pPr>
        <w:jc w:val="both"/>
        <w:rPr>
          <w:i/>
          <w:sz w:val="32"/>
          <w:szCs w:val="32"/>
        </w:rPr>
      </w:pPr>
      <w:r>
        <w:rPr>
          <w:color w:val="000000"/>
          <w:sz w:val="28"/>
          <w:szCs w:val="28"/>
        </w:rPr>
        <w:t>Запишите тему нашего урока «</w:t>
      </w:r>
      <w:r w:rsidRPr="00DB1C7C">
        <w:rPr>
          <w:b/>
          <w:bCs/>
          <w:i/>
          <w:sz w:val="32"/>
          <w:szCs w:val="32"/>
        </w:rPr>
        <w:t xml:space="preserve">Практическое применение табличного  процессора </w:t>
      </w:r>
      <w:proofErr w:type="spellStart"/>
      <w:r w:rsidRPr="00DB1C7C">
        <w:rPr>
          <w:b/>
          <w:bCs/>
          <w:i/>
          <w:sz w:val="32"/>
          <w:szCs w:val="32"/>
          <w:lang w:val="en-US"/>
        </w:rPr>
        <w:t>MicrosoftExcel</w:t>
      </w:r>
      <w:proofErr w:type="spellEnd"/>
      <w:r>
        <w:rPr>
          <w:b/>
          <w:bCs/>
          <w:i/>
          <w:sz w:val="32"/>
          <w:szCs w:val="32"/>
        </w:rPr>
        <w:t>»</w:t>
      </w:r>
      <w:r w:rsidRPr="00E863E5">
        <w:rPr>
          <w:i/>
          <w:sz w:val="32"/>
          <w:szCs w:val="32"/>
        </w:rPr>
        <w:t>.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нашего урока:</w:t>
      </w:r>
    </w:p>
    <w:p w:rsidR="002B1736" w:rsidRDefault="002C2152" w:rsidP="002B173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D5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180340</wp:posOffset>
            </wp:positionV>
            <wp:extent cx="1923415" cy="14427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736">
        <w:rPr>
          <w:color w:val="000000"/>
          <w:sz w:val="28"/>
          <w:szCs w:val="28"/>
        </w:rPr>
        <w:t xml:space="preserve">Научиться применять табличный процессор </w:t>
      </w:r>
      <w:r w:rsidR="002B1736">
        <w:rPr>
          <w:color w:val="000000"/>
          <w:sz w:val="28"/>
          <w:szCs w:val="28"/>
          <w:lang w:val="en-US"/>
        </w:rPr>
        <w:t>Ex</w:t>
      </w:r>
      <w:proofErr w:type="gramStart"/>
      <w:r w:rsidR="002B1736">
        <w:rPr>
          <w:color w:val="000000"/>
          <w:sz w:val="28"/>
          <w:szCs w:val="28"/>
        </w:rPr>
        <w:t>с</w:t>
      </w:r>
      <w:proofErr w:type="gramEnd"/>
      <w:r w:rsidR="002B1736">
        <w:rPr>
          <w:color w:val="000000"/>
          <w:sz w:val="28"/>
          <w:szCs w:val="28"/>
          <w:lang w:val="en-US"/>
        </w:rPr>
        <w:t>el</w:t>
      </w:r>
    </w:p>
    <w:p w:rsidR="002B1736" w:rsidRDefault="002B1736" w:rsidP="002B173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Произвести необходимые расчеты</w:t>
      </w: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736" w:rsidRDefault="002B1736" w:rsidP="002B1736">
      <w:pPr>
        <w:ind w:firstLine="708"/>
        <w:jc w:val="both"/>
        <w:rPr>
          <w:sz w:val="28"/>
          <w:szCs w:val="28"/>
        </w:rPr>
      </w:pPr>
      <w:r w:rsidRPr="00777D5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224790</wp:posOffset>
            </wp:positionV>
            <wp:extent cx="1828800" cy="1371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Ребята, сегодня у нас необычный урок информатики – урок - игра «Лучший ресторан». На  уроках информатики вы изучили  основы работы в программе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Наша задача с вами </w:t>
      </w:r>
      <w:r>
        <w:rPr>
          <w:sz w:val="28"/>
          <w:szCs w:val="28"/>
        </w:rPr>
        <w:lastRenderedPageBreak/>
        <w:t xml:space="preserve">сегодня на уроке проверить знания по теме Э.Т.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применить полученные умения и навыки.</w:t>
      </w:r>
    </w:p>
    <w:p w:rsidR="002B1736" w:rsidRDefault="002B1736" w:rsidP="002B1736">
      <w:pPr>
        <w:ind w:firstLine="708"/>
        <w:jc w:val="both"/>
        <w:rPr>
          <w:sz w:val="28"/>
          <w:szCs w:val="28"/>
        </w:rPr>
      </w:pPr>
      <w:r w:rsidRPr="00777D5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1249045</wp:posOffset>
            </wp:positionV>
            <wp:extent cx="1981200" cy="1485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 входе в кабинет, вы выбирали магнитик, таким образом вы разделились на группы – работников того или иного ресторана. Ресторан «Элиста», ресторан «</w:t>
      </w:r>
      <w:proofErr w:type="spellStart"/>
      <w:r>
        <w:rPr>
          <w:sz w:val="28"/>
          <w:szCs w:val="28"/>
        </w:rPr>
        <w:t>Иджил</w:t>
      </w:r>
      <w:proofErr w:type="spellEnd"/>
      <w:r>
        <w:rPr>
          <w:sz w:val="28"/>
          <w:szCs w:val="28"/>
        </w:rPr>
        <w:t>», ресторан «</w:t>
      </w:r>
      <w:proofErr w:type="spellStart"/>
      <w:r>
        <w:rPr>
          <w:sz w:val="28"/>
          <w:szCs w:val="28"/>
        </w:rPr>
        <w:t>Харада</w:t>
      </w:r>
      <w:proofErr w:type="spellEnd"/>
      <w:r>
        <w:rPr>
          <w:sz w:val="28"/>
          <w:szCs w:val="28"/>
        </w:rPr>
        <w:t>».  В нашей игре – я - “</w:t>
      </w:r>
      <w:proofErr w:type="spellStart"/>
      <w:r>
        <w:rPr>
          <w:sz w:val="28"/>
          <w:szCs w:val="28"/>
        </w:rPr>
        <w:t>foodcritic</w:t>
      </w:r>
      <w:proofErr w:type="spellEnd"/>
      <w:r>
        <w:rPr>
          <w:sz w:val="28"/>
          <w:szCs w:val="28"/>
        </w:rPr>
        <w:t>” (ресторанный критик), который выбирает лучший ресторан для обслуживания олимпийских игр в Сочи. Выполняя задания, вы будете получать звезды, ресторан, набравший наибольшее количество звезд, будет считаться выигравшим и получить заказ на обслуживание олимпийцев. И так мы начинаем.</w:t>
      </w:r>
    </w:p>
    <w:p w:rsidR="002B1736" w:rsidRDefault="002B1736" w:rsidP="002B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Сейчас вам предстоит выбрать лидера своего ресторана, то есть шеф-повара и прикрепить ему нагрудный знак.</w:t>
      </w:r>
    </w:p>
    <w:p w:rsidR="002B1736" w:rsidRDefault="002B1736" w:rsidP="002B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открытием ресторана, проводится подготовка к работе всех служб. Вот и мы подготовим кухни наших ресторанов к работе.</w:t>
      </w:r>
    </w:p>
    <w:p w:rsidR="002B1736" w:rsidRDefault="002B1736" w:rsidP="002B1736">
      <w:pPr>
        <w:pStyle w:val="a5"/>
        <w:numPr>
          <w:ilvl w:val="0"/>
          <w:numId w:val="20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Актуализация знаний (тест)</w:t>
      </w:r>
    </w:p>
    <w:p w:rsidR="002B1736" w:rsidRDefault="002B1736" w:rsidP="002B1736">
      <w:pPr>
        <w:jc w:val="both"/>
        <w:rPr>
          <w:sz w:val="28"/>
          <w:szCs w:val="28"/>
        </w:rPr>
      </w:pPr>
      <w:r w:rsidRPr="00777D50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117475</wp:posOffset>
            </wp:positionV>
            <wp:extent cx="2533650" cy="18999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 Электронная таблица – это: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прикладная программа для обработки кодовых таблиц;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устройство персонального компьютера, управляющее его ресурсами;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FF0000"/>
          <w:sz w:val="28"/>
          <w:szCs w:val="28"/>
        </w:rPr>
        <w:t>прикладная программа, предназначенная для обработки структурированных в виде таблицы данных</w:t>
      </w:r>
      <w:r>
        <w:rPr>
          <w:sz w:val="28"/>
          <w:szCs w:val="28"/>
        </w:rPr>
        <w:t>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системная программа, управляющая ресурсами персонального компьютера при обработке таблиц.</w:t>
      </w:r>
    </w:p>
    <w:p w:rsidR="002B1736" w:rsidRDefault="002B1736" w:rsidP="002B1736">
      <w:pPr>
        <w:jc w:val="both"/>
        <w:rPr>
          <w:sz w:val="28"/>
          <w:szCs w:val="28"/>
        </w:rPr>
      </w:pPr>
      <w:r>
        <w:rPr>
          <w:sz w:val="28"/>
          <w:szCs w:val="28"/>
        </w:rPr>
        <w:t>2.Основным элементом ЭТ является:</w:t>
      </w:r>
    </w:p>
    <w:tbl>
      <w:tblPr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B1736" w:rsidTr="00F621CE"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color w:val="FF0000"/>
                <w:sz w:val="28"/>
                <w:szCs w:val="28"/>
              </w:rPr>
              <w:t>ячейка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строка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В) столбец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таблица</w:t>
            </w:r>
          </w:p>
        </w:tc>
      </w:tr>
    </w:tbl>
    <w:p w:rsidR="002B1736" w:rsidRDefault="002B1736" w:rsidP="002B1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3.Укажите правильный адрес ячейки:</w:t>
      </w:r>
    </w:p>
    <w:tbl>
      <w:tblPr>
        <w:tblW w:w="10995" w:type="dxa"/>
        <w:tblLayout w:type="fixed"/>
        <w:tblLook w:val="04A0"/>
      </w:tblPr>
      <w:tblGrid>
        <w:gridCol w:w="2748"/>
        <w:gridCol w:w="2749"/>
        <w:gridCol w:w="2749"/>
        <w:gridCol w:w="2749"/>
      </w:tblGrid>
      <w:tr w:rsidR="002B1736" w:rsidTr="00F621CE"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А) А12С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</w:t>
            </w:r>
            <w:r>
              <w:rPr>
                <w:color w:val="FF0000"/>
                <w:sz w:val="28"/>
                <w:szCs w:val="28"/>
              </w:rPr>
              <w:t xml:space="preserve"> В1256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В) 123С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В1А</w:t>
            </w:r>
          </w:p>
        </w:tc>
      </w:tr>
    </w:tbl>
    <w:p w:rsidR="002B1736" w:rsidRDefault="002B1736" w:rsidP="002B1736">
      <w:pPr>
        <w:pStyle w:val="a5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В ЭТ нельзя удалить:</w:t>
      </w:r>
    </w:p>
    <w:tbl>
      <w:tblPr>
        <w:tblW w:w="9750" w:type="dxa"/>
        <w:tblLayout w:type="fixed"/>
        <w:tblLook w:val="04A0"/>
      </w:tblPr>
      <w:tblGrid>
        <w:gridCol w:w="1810"/>
        <w:gridCol w:w="1418"/>
        <w:gridCol w:w="2127"/>
        <w:gridCol w:w="4395"/>
      </w:tblGrid>
      <w:tr w:rsidR="002B1736" w:rsidTr="00F621CE">
        <w:tc>
          <w:tcPr>
            <w:tcW w:w="1809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А) столбец</w:t>
            </w:r>
          </w:p>
        </w:tc>
        <w:tc>
          <w:tcPr>
            <w:tcW w:w="1418" w:type="dxa"/>
            <w:hideMark/>
          </w:tcPr>
          <w:p w:rsidR="002B1736" w:rsidRDefault="002B1736" w:rsidP="00F621CE">
            <w:pPr>
              <w:spacing w:after="200"/>
              <w:ind w:left="-391" w:firstLine="3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строку</w:t>
            </w:r>
          </w:p>
        </w:tc>
        <w:tc>
          <w:tcPr>
            <w:tcW w:w="212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color w:val="FF0000"/>
                <w:sz w:val="28"/>
                <w:szCs w:val="28"/>
              </w:rPr>
              <w:t>имя ячейки</w:t>
            </w:r>
          </w:p>
        </w:tc>
        <w:tc>
          <w:tcPr>
            <w:tcW w:w="4394" w:type="dxa"/>
            <w:hideMark/>
          </w:tcPr>
          <w:p w:rsidR="002B1736" w:rsidRDefault="002B1736" w:rsidP="00F621CE">
            <w:pPr>
              <w:spacing w:after="200"/>
              <w:ind w:left="33" w:right="1167" w:hanging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)с</w:t>
            </w:r>
            <w:proofErr w:type="gramEnd"/>
            <w:r>
              <w:rPr>
                <w:sz w:val="28"/>
                <w:szCs w:val="28"/>
              </w:rPr>
              <w:t xml:space="preserve">одержимое ячейки               </w:t>
            </w:r>
          </w:p>
        </w:tc>
      </w:tr>
    </w:tbl>
    <w:p w:rsidR="002B1736" w:rsidRDefault="002B1736" w:rsidP="002B173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5. В ЭТ формула не может включать в себя:</w:t>
      </w:r>
    </w:p>
    <w:tbl>
      <w:tblPr>
        <w:tblW w:w="9600" w:type="dxa"/>
        <w:tblLayout w:type="fixed"/>
        <w:tblLook w:val="04A0"/>
      </w:tblPr>
      <w:tblGrid>
        <w:gridCol w:w="1383"/>
        <w:gridCol w:w="2267"/>
        <w:gridCol w:w="1417"/>
        <w:gridCol w:w="4533"/>
      </w:tblGrid>
      <w:tr w:rsidR="002B1736" w:rsidTr="00F621CE">
        <w:tc>
          <w:tcPr>
            <w:tcW w:w="1384" w:type="dxa"/>
            <w:hideMark/>
          </w:tcPr>
          <w:p w:rsidR="002B1736" w:rsidRDefault="002B1736" w:rsidP="00F621CE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А) числа</w:t>
            </w:r>
          </w:p>
        </w:tc>
        <w:tc>
          <w:tcPr>
            <w:tcW w:w="2268" w:type="dxa"/>
            <w:hideMark/>
          </w:tcPr>
          <w:p w:rsidR="002B1736" w:rsidRDefault="002B1736" w:rsidP="00F621CE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имена ячеек</w:t>
            </w:r>
          </w:p>
        </w:tc>
        <w:tc>
          <w:tcPr>
            <w:tcW w:w="1418" w:type="dxa"/>
            <w:hideMark/>
          </w:tcPr>
          <w:p w:rsidR="002B1736" w:rsidRDefault="002B1736" w:rsidP="00F621CE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color w:val="FF0000"/>
                <w:sz w:val="28"/>
                <w:szCs w:val="28"/>
              </w:rPr>
              <w:t>текст</w:t>
            </w:r>
          </w:p>
        </w:tc>
        <w:tc>
          <w:tcPr>
            <w:tcW w:w="4536" w:type="dxa"/>
            <w:hideMark/>
          </w:tcPr>
          <w:p w:rsidR="002B1736" w:rsidRDefault="002B1736" w:rsidP="00F621CE">
            <w:pPr>
              <w:spacing w:after="200"/>
              <w:ind w:left="123" w:hanging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знаки арифметических операций</w:t>
            </w:r>
          </w:p>
        </w:tc>
      </w:tr>
    </w:tbl>
    <w:p w:rsidR="002B1736" w:rsidRDefault="002B1736" w:rsidP="002B1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6.Укажите неправильную формулу:</w:t>
      </w:r>
    </w:p>
    <w:tbl>
      <w:tblPr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B1736" w:rsidTr="00F621CE"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color w:val="FF0000"/>
                <w:sz w:val="28"/>
                <w:szCs w:val="28"/>
              </w:rPr>
              <w:t>А</w:t>
            </w:r>
            <w:proofErr w:type="gramStart"/>
            <w:r>
              <w:rPr>
                <w:color w:val="FF0000"/>
                <w:sz w:val="28"/>
                <w:szCs w:val="28"/>
              </w:rPr>
              <w:t>2</w:t>
            </w:r>
            <w:proofErr w:type="gramEnd"/>
            <w:r>
              <w:rPr>
                <w:color w:val="FF0000"/>
                <w:sz w:val="28"/>
                <w:szCs w:val="28"/>
              </w:rPr>
              <w:t>+В4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=А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/С453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В) =С245*М67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=О89-К89</w:t>
            </w:r>
          </w:p>
        </w:tc>
      </w:tr>
    </w:tbl>
    <w:p w:rsidR="002B1736" w:rsidRDefault="002B1736" w:rsidP="002B1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 В электронных таблицах выделена группа ячеек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:В3. Сколько ячеек входит в этот диапазон?</w:t>
      </w:r>
    </w:p>
    <w:tbl>
      <w:tblPr>
        <w:tblW w:w="10995" w:type="dxa"/>
        <w:tblLayout w:type="fixed"/>
        <w:tblLook w:val="04A0"/>
      </w:tblPr>
      <w:tblGrid>
        <w:gridCol w:w="2748"/>
        <w:gridCol w:w="2749"/>
        <w:gridCol w:w="2749"/>
        <w:gridCol w:w="2749"/>
      </w:tblGrid>
      <w:tr w:rsidR="002B1736" w:rsidTr="00F621CE"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5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В) 4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3</w:t>
            </w:r>
          </w:p>
        </w:tc>
      </w:tr>
    </w:tbl>
    <w:p w:rsidR="002B1736" w:rsidRDefault="002B1736" w:rsidP="002B1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8. При перемещении или копировании в ЭТ абсолютные ссылки: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FF0000"/>
          <w:sz w:val="28"/>
          <w:szCs w:val="28"/>
        </w:rPr>
        <w:t>не изменяются;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преобразуются вне зависимости от нового положения формулы;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преобразуются в зависимости от нового положения формулы;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преобразуются в зависимости от длины формулы.</w:t>
      </w:r>
    </w:p>
    <w:p w:rsidR="002B1736" w:rsidRDefault="002B1736" w:rsidP="002B1736">
      <w:pPr>
        <w:jc w:val="both"/>
        <w:rPr>
          <w:sz w:val="28"/>
          <w:szCs w:val="28"/>
        </w:rPr>
      </w:pPr>
      <w:r>
        <w:rPr>
          <w:sz w:val="28"/>
          <w:szCs w:val="28"/>
        </w:rPr>
        <w:t>9. Результатом вычислений в ячейке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будет: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2748"/>
        <w:gridCol w:w="2748"/>
        <w:gridCol w:w="1791"/>
      </w:tblGrid>
      <w:tr w:rsidR="002B1736" w:rsidTr="00F621CE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2B1736" w:rsidTr="00F621CE">
        <w:trPr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=А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*2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=А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+В1</w:t>
            </w:r>
          </w:p>
        </w:tc>
      </w:tr>
    </w:tbl>
    <w:p w:rsidR="002B1736" w:rsidRDefault="002B1736" w:rsidP="002B1736">
      <w:pPr>
        <w:pStyle w:val="a5"/>
        <w:numPr>
          <w:ilvl w:val="0"/>
          <w:numId w:val="20"/>
        </w:numPr>
        <w:spacing w:after="20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B1736" w:rsidTr="00F621CE"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А) 5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Б) 10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2747" w:type="dxa"/>
            <w:hideMark/>
          </w:tcPr>
          <w:p w:rsidR="002B1736" w:rsidRDefault="002B1736" w:rsidP="00F621C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Г) 20</w:t>
            </w:r>
          </w:p>
        </w:tc>
      </w:tr>
    </w:tbl>
    <w:p w:rsidR="002B1736" w:rsidRDefault="002B1736" w:rsidP="002B1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10. Какая формула будет получена при копировании в ячейку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3, формулы из ячейки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2: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103505</wp:posOffset>
            </wp:positionV>
            <wp:extent cx="3028950" cy="1838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А) =А2</w:t>
      </w:r>
      <w:proofErr w:type="gramStart"/>
      <w:r>
        <w:rPr>
          <w:sz w:val="28"/>
          <w:szCs w:val="28"/>
        </w:rPr>
        <w:t>*$С</w:t>
      </w:r>
      <w:proofErr w:type="gramEnd"/>
      <w:r>
        <w:rPr>
          <w:sz w:val="28"/>
          <w:szCs w:val="28"/>
        </w:rPr>
        <w:t>$2;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=$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$2*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=</w:t>
      </w:r>
      <w:r>
        <w:rPr>
          <w:color w:val="FF0000"/>
          <w:sz w:val="28"/>
          <w:szCs w:val="28"/>
          <w:lang w:val="en-US"/>
        </w:rPr>
        <w:t>A</w:t>
      </w:r>
      <w:r>
        <w:rPr>
          <w:color w:val="FF0000"/>
          <w:sz w:val="28"/>
          <w:szCs w:val="28"/>
        </w:rPr>
        <w:t>3*$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>$2;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2*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3.</w:t>
      </w:r>
    </w:p>
    <w:p w:rsidR="002B1736" w:rsidRDefault="002B1736" w:rsidP="002B1736">
      <w:pPr>
        <w:ind w:left="708"/>
        <w:jc w:val="both"/>
        <w:rPr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</w:p>
    <w:p w:rsidR="002B1736" w:rsidRDefault="002B1736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D5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300990</wp:posOffset>
            </wp:positionV>
            <wp:extent cx="2628265" cy="19716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Ребята, перед тем, как начать наш урок необходимо вспомнить некоторые правила техники безопасности при работе с компьютером.</w:t>
      </w:r>
    </w:p>
    <w:p w:rsidR="002B1736" w:rsidRPr="00CC7F34" w:rsidRDefault="002B1736" w:rsidP="002B1736">
      <w:pPr>
        <w:numPr>
          <w:ilvl w:val="0"/>
          <w:numId w:val="14"/>
        </w:numPr>
        <w:rPr>
          <w:sz w:val="32"/>
        </w:rPr>
      </w:pPr>
      <w:r>
        <w:rPr>
          <w:i/>
          <w:iCs/>
          <w:sz w:val="32"/>
        </w:rPr>
        <w:t>Нельзя самостоятельно без разрешения преподавателя, включать и выключать компьютеры;</w:t>
      </w:r>
    </w:p>
    <w:p w:rsidR="002B1736" w:rsidRPr="00CC7F34" w:rsidRDefault="002B1736" w:rsidP="002B1736">
      <w:pPr>
        <w:numPr>
          <w:ilvl w:val="0"/>
          <w:numId w:val="14"/>
        </w:numPr>
        <w:rPr>
          <w:sz w:val="32"/>
        </w:rPr>
      </w:pPr>
      <w:r>
        <w:rPr>
          <w:i/>
          <w:iCs/>
          <w:sz w:val="32"/>
        </w:rPr>
        <w:t>Нельзя касаться тыльной стороны компьютера и проводов;</w:t>
      </w:r>
    </w:p>
    <w:p w:rsidR="002B1736" w:rsidRPr="00CC7F34" w:rsidRDefault="002B1736" w:rsidP="002B1736">
      <w:pPr>
        <w:numPr>
          <w:ilvl w:val="0"/>
          <w:numId w:val="14"/>
        </w:numPr>
        <w:rPr>
          <w:sz w:val="32"/>
        </w:rPr>
      </w:pPr>
      <w:r>
        <w:rPr>
          <w:i/>
          <w:iCs/>
          <w:sz w:val="32"/>
        </w:rPr>
        <w:t>Нельзя работать мокрыми руками и во влажной одежде;</w:t>
      </w:r>
    </w:p>
    <w:p w:rsidR="002B1736" w:rsidRPr="00CC7F34" w:rsidRDefault="002B1736" w:rsidP="002B1736">
      <w:pPr>
        <w:numPr>
          <w:ilvl w:val="0"/>
          <w:numId w:val="14"/>
        </w:numPr>
        <w:rPr>
          <w:sz w:val="32"/>
        </w:rPr>
      </w:pPr>
      <w:r>
        <w:rPr>
          <w:i/>
          <w:iCs/>
          <w:sz w:val="32"/>
        </w:rPr>
        <w:t>Нельзя нажимать клавиши ручкой или карандашом;</w:t>
      </w:r>
    </w:p>
    <w:p w:rsidR="002B1736" w:rsidRPr="00CC7F34" w:rsidRDefault="002B1736" w:rsidP="002B1736">
      <w:pPr>
        <w:numPr>
          <w:ilvl w:val="0"/>
          <w:numId w:val="14"/>
        </w:numPr>
        <w:rPr>
          <w:sz w:val="32"/>
        </w:rPr>
      </w:pPr>
      <w:r>
        <w:rPr>
          <w:i/>
          <w:iCs/>
          <w:sz w:val="32"/>
        </w:rPr>
        <w:t>В случае неисправности компьютера или при обнаружении запаха гари – предупредить преподавателя.</w:t>
      </w:r>
    </w:p>
    <w:p w:rsidR="002B1736" w:rsidRDefault="002B1736" w:rsidP="002B1736">
      <w:pPr>
        <w:spacing w:after="200" w:line="276" w:lineRule="auto"/>
        <w:ind w:left="360"/>
        <w:jc w:val="both"/>
        <w:rPr>
          <w:b/>
          <w:i/>
          <w:sz w:val="28"/>
          <w:szCs w:val="28"/>
        </w:rPr>
      </w:pPr>
    </w:p>
    <w:p w:rsidR="002B1736" w:rsidRPr="003E3EAB" w:rsidRDefault="002B1736" w:rsidP="002B1736">
      <w:pPr>
        <w:spacing w:after="200" w:line="276" w:lineRule="auto"/>
        <w:ind w:left="360"/>
        <w:jc w:val="both"/>
        <w:rPr>
          <w:b/>
          <w:i/>
          <w:sz w:val="28"/>
          <w:szCs w:val="28"/>
        </w:rPr>
      </w:pPr>
      <w:r w:rsidRPr="00777D50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436245</wp:posOffset>
            </wp:positionV>
            <wp:extent cx="2005965" cy="15049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EAB">
        <w:rPr>
          <w:b/>
          <w:i/>
          <w:sz w:val="28"/>
          <w:szCs w:val="28"/>
        </w:rPr>
        <w:t>Работа учащихся на компьютере (вместе с преподавателем)</w:t>
      </w:r>
    </w:p>
    <w:p w:rsidR="002B1736" w:rsidRDefault="002B1736" w:rsidP="002B17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 должны уметь работать с технологической картой и уметь производить расчёты. А если  это делать с помощью электронной таблицы 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 xml:space="preserve">, то ваша работа упростится в несколько раз. </w:t>
      </w:r>
    </w:p>
    <w:p w:rsidR="002B1736" w:rsidRDefault="002B1736" w:rsidP="002B1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предстоит закончить заполнение </w:t>
      </w:r>
      <w:r>
        <w:rPr>
          <w:b/>
          <w:sz w:val="28"/>
          <w:szCs w:val="28"/>
        </w:rPr>
        <w:t>технологической и калькуляционной карт.</w:t>
      </w:r>
    </w:p>
    <w:p w:rsidR="002B1736" w:rsidRDefault="002B1736" w:rsidP="002B1736">
      <w:pPr>
        <w:jc w:val="center"/>
        <w:rPr>
          <w:sz w:val="28"/>
          <w:szCs w:val="28"/>
        </w:rPr>
      </w:pPr>
    </w:p>
    <w:p w:rsidR="002B1736" w:rsidRDefault="002B1736" w:rsidP="002B1736">
      <w:pPr>
        <w:ind w:left="708"/>
        <w:jc w:val="both"/>
        <w:rPr>
          <w:b/>
          <w:sz w:val="28"/>
          <w:szCs w:val="28"/>
        </w:rPr>
      </w:pPr>
      <w:r w:rsidRPr="00104DB7">
        <w:rPr>
          <w:sz w:val="28"/>
          <w:szCs w:val="28"/>
        </w:rPr>
        <w:t xml:space="preserve">Ребята, пройдите за </w:t>
      </w:r>
      <w:proofErr w:type="spellStart"/>
      <w:r w:rsidRPr="00104DB7">
        <w:rPr>
          <w:sz w:val="28"/>
          <w:szCs w:val="28"/>
        </w:rPr>
        <w:t>компьютеры</w:t>
      </w:r>
      <w:proofErr w:type="gramStart"/>
      <w:r w:rsidRPr="00104DB7">
        <w:rPr>
          <w:sz w:val="28"/>
          <w:szCs w:val="28"/>
        </w:rPr>
        <w:t>.М</w:t>
      </w:r>
      <w:proofErr w:type="gramEnd"/>
      <w:r w:rsidRPr="00104DB7">
        <w:rPr>
          <w:sz w:val="28"/>
          <w:szCs w:val="28"/>
        </w:rPr>
        <w:t>ы</w:t>
      </w:r>
      <w:proofErr w:type="spellEnd"/>
      <w:r w:rsidRPr="00104DB7">
        <w:rPr>
          <w:sz w:val="28"/>
          <w:szCs w:val="28"/>
        </w:rPr>
        <w:t xml:space="preserve"> все помним, что без ведома преподавателя мы ничего не трогаем и не нажимаем.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  <w:r w:rsidRPr="00104DB7">
        <w:rPr>
          <w:sz w:val="28"/>
          <w:szCs w:val="28"/>
        </w:rPr>
        <w:t xml:space="preserve">Компьютеры включены, вам осталось включить монитор. </w:t>
      </w:r>
      <w:r>
        <w:rPr>
          <w:sz w:val="28"/>
          <w:szCs w:val="28"/>
        </w:rPr>
        <w:t>Давайте</w:t>
      </w:r>
      <w:r w:rsidRPr="00104DB7">
        <w:rPr>
          <w:sz w:val="28"/>
          <w:szCs w:val="28"/>
        </w:rPr>
        <w:t xml:space="preserve"> приступ</w:t>
      </w:r>
      <w:r>
        <w:rPr>
          <w:sz w:val="28"/>
          <w:szCs w:val="28"/>
        </w:rPr>
        <w:t>им</w:t>
      </w:r>
      <w:r w:rsidRPr="00104DB7">
        <w:rPr>
          <w:sz w:val="28"/>
          <w:szCs w:val="28"/>
        </w:rPr>
        <w:t xml:space="preserve"> к работе.</w:t>
      </w:r>
      <w:r>
        <w:rPr>
          <w:sz w:val="28"/>
          <w:szCs w:val="28"/>
        </w:rPr>
        <w:t xml:space="preserve"> Откройте файл «Практическое применение», который расположен на рабочем столе. Лист «Подготовительная работа»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мы видим таблицу калькуляционная карта. Нам необходимо рассчитать стоимость сырья на одну порцию </w:t>
      </w:r>
      <w:proofErr w:type="spellStart"/>
      <w:r>
        <w:rPr>
          <w:sz w:val="28"/>
          <w:szCs w:val="28"/>
        </w:rPr>
        <w:t>беригов</w:t>
      </w:r>
      <w:proofErr w:type="spellEnd"/>
      <w:r>
        <w:rPr>
          <w:sz w:val="28"/>
          <w:szCs w:val="28"/>
        </w:rPr>
        <w:t xml:space="preserve">. Давайте решим, как мы будем это делать? по какой формуле? Норму мы умножаем на цену. Формулу вставляем в столбец </w:t>
      </w:r>
      <w:r w:rsidRPr="008D7271">
        <w:rPr>
          <w:b/>
          <w:sz w:val="28"/>
          <w:szCs w:val="28"/>
        </w:rPr>
        <w:t>сумма</w:t>
      </w:r>
      <w:r>
        <w:rPr>
          <w:sz w:val="28"/>
          <w:szCs w:val="28"/>
        </w:rPr>
        <w:t>. Не забываем, что для введения формулы необходимо ввести в ячейку знак равно.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</w:p>
    <w:p w:rsidR="002B1736" w:rsidRPr="008D7271" w:rsidRDefault="002B1736" w:rsidP="002B1736">
      <w:pPr>
        <w:ind w:left="360" w:firstLine="709"/>
        <w:jc w:val="both"/>
        <w:rPr>
          <w:sz w:val="28"/>
          <w:szCs w:val="28"/>
        </w:rPr>
      </w:pPr>
      <w:r w:rsidRPr="002C2152">
        <w:rPr>
          <w:sz w:val="28"/>
          <w:szCs w:val="28"/>
        </w:rPr>
        <w:t xml:space="preserve">Далее щелкнуть на ячейку, где указано количество человек, а теперь чтобы во время </w:t>
      </w:r>
      <w:proofErr w:type="spellStart"/>
      <w:r w:rsidRPr="002C2152">
        <w:rPr>
          <w:sz w:val="28"/>
          <w:szCs w:val="28"/>
        </w:rPr>
        <w:t>автозаполнения</w:t>
      </w:r>
      <w:proofErr w:type="spellEnd"/>
      <w:r w:rsidRPr="002C2152">
        <w:rPr>
          <w:sz w:val="28"/>
          <w:szCs w:val="28"/>
        </w:rPr>
        <w:t xml:space="preserve"> наша формула не поменялась необходимо сделать ячейку абсолютной, с помощью знака $. Ввести знак $, далее номер столбца $ и номер строки. В данном случае мы вводим Теперь с помощью </w:t>
      </w:r>
      <w:proofErr w:type="spellStart"/>
      <w:r w:rsidRPr="002C2152">
        <w:rPr>
          <w:sz w:val="28"/>
          <w:szCs w:val="28"/>
        </w:rPr>
        <w:t>автозаполнения</w:t>
      </w:r>
      <w:proofErr w:type="spellEnd"/>
      <w:r w:rsidRPr="002C2152">
        <w:rPr>
          <w:sz w:val="28"/>
          <w:szCs w:val="28"/>
        </w:rPr>
        <w:t xml:space="preserve"> копируем формулу</w:t>
      </w:r>
      <w:proofErr w:type="gramStart"/>
      <w:r w:rsidRPr="002C2152">
        <w:rPr>
          <w:sz w:val="28"/>
          <w:szCs w:val="28"/>
        </w:rPr>
        <w:t>.</w:t>
      </w:r>
      <w:proofErr w:type="gramEnd"/>
      <w:r w:rsidRPr="002C2152">
        <w:rPr>
          <w:sz w:val="28"/>
          <w:szCs w:val="28"/>
        </w:rPr>
        <w:t xml:space="preserve">- </w:t>
      </w:r>
      <w:proofErr w:type="gramStart"/>
      <w:r w:rsidRPr="002C2152">
        <w:rPr>
          <w:sz w:val="28"/>
          <w:szCs w:val="28"/>
        </w:rPr>
        <w:t>з</w:t>
      </w:r>
      <w:proofErr w:type="gramEnd"/>
      <w:r w:rsidRPr="002C2152">
        <w:rPr>
          <w:sz w:val="28"/>
          <w:szCs w:val="28"/>
        </w:rPr>
        <w:t>ацепить мышью маленький черный квадратик в левом нижнем углу выделенного интервала и протянуть мышь вниз. Отпустить кнопку мыши.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</w:p>
    <w:p w:rsidR="002B1736" w:rsidRPr="00CE7CDE" w:rsidRDefault="002B1736" w:rsidP="002B1736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134365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27940</wp:posOffset>
            </wp:positionV>
            <wp:extent cx="2384425" cy="17881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CDE">
        <w:rPr>
          <w:sz w:val="28"/>
          <w:szCs w:val="28"/>
        </w:rPr>
        <w:t>Ресторан подготовлен к работе, так что начнем наши испытания.</w:t>
      </w:r>
    </w:p>
    <w:p w:rsidR="002B1736" w:rsidRDefault="002B1736" w:rsidP="002B1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№1. Набрать таблицу технологическая карта и рассчитать меню обеда на 50 и 100 человек, используя инструкционные карты. </w:t>
      </w:r>
    </w:p>
    <w:p w:rsidR="002B1736" w:rsidRPr="00DC3044" w:rsidRDefault="002B1736" w:rsidP="002B1736">
      <w:pPr>
        <w:jc w:val="both"/>
        <w:rPr>
          <w:sz w:val="28"/>
          <w:szCs w:val="28"/>
        </w:rPr>
      </w:pPr>
    </w:p>
    <w:p w:rsidR="002B1736" w:rsidRPr="001C38FB" w:rsidRDefault="002B1736" w:rsidP="002B1736">
      <w:pPr>
        <w:jc w:val="both"/>
        <w:rPr>
          <w:sz w:val="28"/>
          <w:szCs w:val="28"/>
        </w:rPr>
      </w:pPr>
      <w:r w:rsidRPr="001C38FB">
        <w:rPr>
          <w:sz w:val="28"/>
          <w:szCs w:val="28"/>
        </w:rPr>
        <w:t xml:space="preserve">Задание №2. </w:t>
      </w:r>
      <w:r>
        <w:rPr>
          <w:sz w:val="28"/>
          <w:szCs w:val="28"/>
        </w:rPr>
        <w:t>Набрать таблицу калькуляционная</w:t>
      </w:r>
      <w:r w:rsidRPr="001C38FB">
        <w:rPr>
          <w:sz w:val="28"/>
          <w:szCs w:val="28"/>
        </w:rPr>
        <w:t xml:space="preserve"> карт</w:t>
      </w:r>
      <w:r>
        <w:rPr>
          <w:sz w:val="28"/>
          <w:szCs w:val="28"/>
        </w:rPr>
        <w:t>а и рассчитать стоимость сырья для одной порции</w:t>
      </w:r>
      <w:r w:rsidRPr="001C38FB">
        <w:rPr>
          <w:sz w:val="28"/>
          <w:szCs w:val="28"/>
        </w:rPr>
        <w:t xml:space="preserve">. </w:t>
      </w:r>
    </w:p>
    <w:p w:rsidR="002B1736" w:rsidRDefault="002B1736" w:rsidP="002B1736">
      <w:pPr>
        <w:ind w:firstLine="709"/>
        <w:jc w:val="both"/>
        <w:rPr>
          <w:b/>
          <w:sz w:val="28"/>
          <w:szCs w:val="28"/>
        </w:rPr>
      </w:pPr>
    </w:p>
    <w:p w:rsidR="002B1736" w:rsidRPr="005631EC" w:rsidRDefault="002B1736" w:rsidP="002B1736">
      <w:pPr>
        <w:ind w:firstLine="709"/>
        <w:jc w:val="both"/>
        <w:rPr>
          <w:b/>
          <w:sz w:val="28"/>
          <w:szCs w:val="28"/>
        </w:rPr>
      </w:pPr>
      <w:r w:rsidRPr="005631EC">
        <w:rPr>
          <w:b/>
          <w:sz w:val="28"/>
          <w:szCs w:val="28"/>
        </w:rPr>
        <w:t>Подведение итогов урока:</w:t>
      </w:r>
    </w:p>
    <w:p w:rsidR="002B1736" w:rsidRPr="005631EC" w:rsidRDefault="002B1736" w:rsidP="002B1736">
      <w:pPr>
        <w:ind w:firstLine="709"/>
        <w:jc w:val="both"/>
        <w:rPr>
          <w:sz w:val="28"/>
          <w:szCs w:val="28"/>
        </w:rPr>
      </w:pPr>
      <w:r w:rsidRPr="005631EC">
        <w:rPr>
          <w:sz w:val="28"/>
          <w:szCs w:val="28"/>
        </w:rPr>
        <w:t>Ребята</w:t>
      </w:r>
      <w:r>
        <w:rPr>
          <w:sz w:val="28"/>
          <w:szCs w:val="28"/>
        </w:rPr>
        <w:t>, что мы сегодня на уроке с вами делали</w:t>
      </w:r>
      <w:r w:rsidRPr="005631EC">
        <w:rPr>
          <w:sz w:val="28"/>
          <w:szCs w:val="28"/>
        </w:rPr>
        <w:t>? Вы сделали для себя вывод:</w:t>
      </w:r>
    </w:p>
    <w:p w:rsidR="002B1736" w:rsidRPr="005631EC" w:rsidRDefault="002B1736" w:rsidP="002B1736">
      <w:pPr>
        <w:ind w:firstLine="709"/>
        <w:jc w:val="both"/>
        <w:rPr>
          <w:sz w:val="28"/>
          <w:szCs w:val="28"/>
        </w:rPr>
      </w:pPr>
      <w:r w:rsidRPr="005631EC">
        <w:rPr>
          <w:sz w:val="28"/>
          <w:szCs w:val="28"/>
        </w:rPr>
        <w:lastRenderedPageBreak/>
        <w:t xml:space="preserve">   Необходимо ли вам знать программу </w:t>
      </w:r>
      <w:r w:rsidRPr="005631EC">
        <w:rPr>
          <w:sz w:val="28"/>
          <w:szCs w:val="28"/>
          <w:lang w:val="en-US"/>
        </w:rPr>
        <w:t>Excel</w:t>
      </w:r>
      <w:bookmarkStart w:id="0" w:name="_GoBack"/>
      <w:bookmarkEnd w:id="0"/>
      <w:r w:rsidRPr="005631EC">
        <w:rPr>
          <w:sz w:val="28"/>
          <w:szCs w:val="28"/>
        </w:rPr>
        <w:t>?</w:t>
      </w:r>
    </w:p>
    <w:p w:rsidR="002B1736" w:rsidRDefault="002B1736" w:rsidP="002B1736">
      <w:pPr>
        <w:ind w:firstLine="709"/>
        <w:jc w:val="both"/>
        <w:rPr>
          <w:sz w:val="28"/>
          <w:szCs w:val="28"/>
        </w:rPr>
      </w:pPr>
      <w:r w:rsidRPr="00777D50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737235</wp:posOffset>
            </wp:positionV>
            <wp:extent cx="1454150" cy="109029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1EC">
        <w:rPr>
          <w:sz w:val="28"/>
          <w:szCs w:val="28"/>
        </w:rPr>
        <w:t>Спасибо за хорошую работу. Хотелось бы от</w:t>
      </w:r>
      <w:r>
        <w:rPr>
          <w:sz w:val="28"/>
          <w:szCs w:val="28"/>
        </w:rPr>
        <w:t>метить  поваров ресторана</w:t>
      </w:r>
      <w:proofErr w:type="gramStart"/>
      <w:r w:rsidRPr="005631EC">
        <w:rPr>
          <w:sz w:val="28"/>
          <w:szCs w:val="28"/>
        </w:rPr>
        <w:t xml:space="preserve"> …….</w:t>
      </w:r>
      <w:proofErr w:type="gramEnd"/>
      <w:r w:rsidRPr="005631EC">
        <w:rPr>
          <w:sz w:val="28"/>
          <w:szCs w:val="28"/>
        </w:rPr>
        <w:t>за урок вам «5», остальным четверки.</w:t>
      </w:r>
      <w:r>
        <w:rPr>
          <w:sz w:val="28"/>
          <w:szCs w:val="28"/>
        </w:rPr>
        <w:t xml:space="preserve"> Вы все справились с заданием, просто некоторым не хватило времени. В память о нашем уроке я дарю вам магниты.</w:t>
      </w:r>
    </w:p>
    <w:p w:rsidR="002B1736" w:rsidRDefault="002B1736" w:rsidP="002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запишите домашнее задание: Разработать меню для вашей семьи на 1 день.</w:t>
      </w:r>
    </w:p>
    <w:p w:rsidR="002B1736" w:rsidRDefault="002B1736" w:rsidP="002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урок хотелось бы следующими строками: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</w:p>
    <w:p w:rsidR="002B1736" w:rsidRPr="00FA4B0B" w:rsidRDefault="002B1736" w:rsidP="002B1736">
      <w:pPr>
        <w:ind w:left="360" w:firstLine="709"/>
        <w:jc w:val="both"/>
        <w:rPr>
          <w:sz w:val="28"/>
          <w:szCs w:val="28"/>
        </w:rPr>
      </w:pPr>
      <w:r w:rsidRPr="00777D5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187325</wp:posOffset>
            </wp:positionV>
            <wp:extent cx="2047875" cy="15354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B0B">
        <w:rPr>
          <w:sz w:val="28"/>
          <w:szCs w:val="28"/>
        </w:rPr>
        <w:t>По кремнистым ступеням</w:t>
      </w:r>
    </w:p>
    <w:p w:rsidR="002B1736" w:rsidRPr="00FA4B0B" w:rsidRDefault="002B1736" w:rsidP="002B1736">
      <w:pPr>
        <w:ind w:left="360" w:firstLine="709"/>
        <w:jc w:val="both"/>
        <w:rPr>
          <w:sz w:val="28"/>
          <w:szCs w:val="28"/>
        </w:rPr>
      </w:pPr>
      <w:r w:rsidRPr="00FA4B0B">
        <w:rPr>
          <w:sz w:val="28"/>
          <w:szCs w:val="28"/>
        </w:rPr>
        <w:t xml:space="preserve">   Взбираясь к опасным вершинам,</w:t>
      </w:r>
    </w:p>
    <w:p w:rsidR="002B1736" w:rsidRPr="00FA4B0B" w:rsidRDefault="002B1736" w:rsidP="002B1736">
      <w:pPr>
        <w:ind w:left="360" w:firstLine="709"/>
        <w:jc w:val="both"/>
        <w:rPr>
          <w:sz w:val="28"/>
          <w:szCs w:val="28"/>
        </w:rPr>
      </w:pPr>
      <w:r w:rsidRPr="00FA4B0B">
        <w:rPr>
          <w:sz w:val="28"/>
          <w:szCs w:val="28"/>
        </w:rPr>
        <w:t>Никогда не отдаст человек</w:t>
      </w:r>
    </w:p>
    <w:p w:rsidR="002B1736" w:rsidRPr="00FA4B0B" w:rsidRDefault="002B1736" w:rsidP="002B1736">
      <w:pPr>
        <w:ind w:left="360" w:firstLine="709"/>
        <w:jc w:val="both"/>
        <w:rPr>
          <w:sz w:val="28"/>
          <w:szCs w:val="28"/>
        </w:rPr>
      </w:pPr>
      <w:r w:rsidRPr="00FA4B0B">
        <w:rPr>
          <w:sz w:val="28"/>
          <w:szCs w:val="28"/>
        </w:rPr>
        <w:t>Своего превосходства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  <w:r w:rsidRPr="00FA4B0B">
        <w:rPr>
          <w:sz w:val="28"/>
          <w:szCs w:val="28"/>
        </w:rPr>
        <w:t>Даже самым умнейшим машинам.</w:t>
      </w:r>
    </w:p>
    <w:p w:rsidR="002B1736" w:rsidRDefault="002B1736" w:rsidP="002B1736">
      <w:pPr>
        <w:ind w:left="360" w:firstLine="709"/>
        <w:jc w:val="both"/>
        <w:rPr>
          <w:sz w:val="28"/>
          <w:szCs w:val="28"/>
        </w:rPr>
      </w:pPr>
    </w:p>
    <w:p w:rsidR="002B1736" w:rsidRPr="00FA4B0B" w:rsidRDefault="002B1736" w:rsidP="002B1736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встреч. Урок окончен.</w:t>
      </w:r>
    </w:p>
    <w:p w:rsidR="00AF652D" w:rsidRDefault="00AF652D" w:rsidP="002B17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F652D" w:rsidSect="00471260">
      <w:pgSz w:w="11906" w:h="16838"/>
      <w:pgMar w:top="1134" w:right="1133" w:bottom="1134" w:left="1701" w:header="708" w:footer="708" w:gutter="0"/>
      <w:pgBorders w:display="firstPage" w:offsetFrom="page">
        <w:top w:val="crazyMaze" w:sz="24" w:space="24" w:color="00B050"/>
        <w:left w:val="crazyMaze" w:sz="24" w:space="24" w:color="00B050"/>
        <w:bottom w:val="crazyMaze" w:sz="24" w:space="24" w:color="00B050"/>
        <w:right w:val="crazyMaz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4C" w:rsidRDefault="0020014C" w:rsidP="005D407A">
      <w:r>
        <w:separator/>
      </w:r>
    </w:p>
  </w:endnote>
  <w:endnote w:type="continuationSeparator" w:id="1">
    <w:p w:rsidR="0020014C" w:rsidRDefault="0020014C" w:rsidP="005D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4C" w:rsidRDefault="0020014C" w:rsidP="005D407A">
      <w:r>
        <w:separator/>
      </w:r>
    </w:p>
  </w:footnote>
  <w:footnote w:type="continuationSeparator" w:id="1">
    <w:p w:rsidR="0020014C" w:rsidRDefault="0020014C" w:rsidP="005D4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ED4"/>
    <w:multiLevelType w:val="hybridMultilevel"/>
    <w:tmpl w:val="29726C3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2D3A2B"/>
    <w:multiLevelType w:val="hybridMultilevel"/>
    <w:tmpl w:val="EA902C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3D80"/>
    <w:multiLevelType w:val="hybridMultilevel"/>
    <w:tmpl w:val="245898C8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356ECB"/>
    <w:multiLevelType w:val="hybridMultilevel"/>
    <w:tmpl w:val="77BA94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22A1E"/>
    <w:multiLevelType w:val="hybridMultilevel"/>
    <w:tmpl w:val="669CF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56FB"/>
    <w:multiLevelType w:val="hybridMultilevel"/>
    <w:tmpl w:val="42E22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D5B5E"/>
    <w:multiLevelType w:val="hybridMultilevel"/>
    <w:tmpl w:val="F8847DB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82909CE"/>
    <w:multiLevelType w:val="hybridMultilevel"/>
    <w:tmpl w:val="4D2E4F62"/>
    <w:lvl w:ilvl="0" w:tplc="DAA69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92C1D"/>
    <w:multiLevelType w:val="multilevel"/>
    <w:tmpl w:val="423E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F55F0F"/>
    <w:multiLevelType w:val="hybridMultilevel"/>
    <w:tmpl w:val="E19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B4782"/>
    <w:multiLevelType w:val="hybridMultilevel"/>
    <w:tmpl w:val="1024A46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D6168E"/>
    <w:multiLevelType w:val="hybridMultilevel"/>
    <w:tmpl w:val="4E8A9BA6"/>
    <w:lvl w:ilvl="0" w:tplc="6BE479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37657"/>
    <w:multiLevelType w:val="hybridMultilevel"/>
    <w:tmpl w:val="4D36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702B2"/>
    <w:multiLevelType w:val="hybridMultilevel"/>
    <w:tmpl w:val="0D5A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448C"/>
    <w:multiLevelType w:val="hybridMultilevel"/>
    <w:tmpl w:val="6D2E1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B1F"/>
    <w:multiLevelType w:val="hybridMultilevel"/>
    <w:tmpl w:val="208E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107C7"/>
    <w:multiLevelType w:val="hybridMultilevel"/>
    <w:tmpl w:val="26F6E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44A58"/>
    <w:multiLevelType w:val="hybridMultilevel"/>
    <w:tmpl w:val="CBD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22BA0"/>
    <w:multiLevelType w:val="hybridMultilevel"/>
    <w:tmpl w:val="AC9C4F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40455C"/>
    <w:multiLevelType w:val="hybridMultilevel"/>
    <w:tmpl w:val="252A2C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5764C"/>
    <w:multiLevelType w:val="hybridMultilevel"/>
    <w:tmpl w:val="A77C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20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A70"/>
    <w:rsid w:val="000122E2"/>
    <w:rsid w:val="00013FC5"/>
    <w:rsid w:val="00075031"/>
    <w:rsid w:val="00104DB7"/>
    <w:rsid w:val="0018495B"/>
    <w:rsid w:val="0020014C"/>
    <w:rsid w:val="00285B35"/>
    <w:rsid w:val="002B1736"/>
    <w:rsid w:val="002C2152"/>
    <w:rsid w:val="002C3B50"/>
    <w:rsid w:val="0035158C"/>
    <w:rsid w:val="00352BB0"/>
    <w:rsid w:val="003E3EAB"/>
    <w:rsid w:val="003F7B6C"/>
    <w:rsid w:val="004406DE"/>
    <w:rsid w:val="00443B77"/>
    <w:rsid w:val="00471260"/>
    <w:rsid w:val="004B35B3"/>
    <w:rsid w:val="004C294D"/>
    <w:rsid w:val="004D6615"/>
    <w:rsid w:val="005631EC"/>
    <w:rsid w:val="005D407A"/>
    <w:rsid w:val="005E5467"/>
    <w:rsid w:val="0062722B"/>
    <w:rsid w:val="00657A86"/>
    <w:rsid w:val="00716B78"/>
    <w:rsid w:val="00717D24"/>
    <w:rsid w:val="00731783"/>
    <w:rsid w:val="00774825"/>
    <w:rsid w:val="00785715"/>
    <w:rsid w:val="007F5698"/>
    <w:rsid w:val="0087318C"/>
    <w:rsid w:val="008D58EC"/>
    <w:rsid w:val="008D7271"/>
    <w:rsid w:val="00950A70"/>
    <w:rsid w:val="009B4890"/>
    <w:rsid w:val="00AF652D"/>
    <w:rsid w:val="00B40A7F"/>
    <w:rsid w:val="00B5441F"/>
    <w:rsid w:val="00BC3A2B"/>
    <w:rsid w:val="00BC5F86"/>
    <w:rsid w:val="00BF73F8"/>
    <w:rsid w:val="00C06900"/>
    <w:rsid w:val="00CA7A00"/>
    <w:rsid w:val="00CB2836"/>
    <w:rsid w:val="00D1108B"/>
    <w:rsid w:val="00D122FF"/>
    <w:rsid w:val="00D3372A"/>
    <w:rsid w:val="00D93450"/>
    <w:rsid w:val="00DC3044"/>
    <w:rsid w:val="00E251F6"/>
    <w:rsid w:val="00E407CE"/>
    <w:rsid w:val="00EE30E3"/>
    <w:rsid w:val="00F76AB8"/>
    <w:rsid w:val="00FA4B0B"/>
    <w:rsid w:val="00FF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A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0A70"/>
  </w:style>
  <w:style w:type="character" w:styleId="a4">
    <w:name w:val="Emphasis"/>
    <w:uiPriority w:val="20"/>
    <w:qFormat/>
    <w:rsid w:val="00950A70"/>
    <w:rPr>
      <w:i/>
      <w:iCs/>
    </w:rPr>
  </w:style>
  <w:style w:type="paragraph" w:styleId="a5">
    <w:name w:val="List Paragraph"/>
    <w:basedOn w:val="a"/>
    <w:uiPriority w:val="34"/>
    <w:qFormat/>
    <w:rsid w:val="00CA7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E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51AF-243C-4127-9BEB-8DA1F36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BLACKCLASSIC</cp:lastModifiedBy>
  <cp:revision>7</cp:revision>
  <cp:lastPrinted>2013-04-10T19:19:00Z</cp:lastPrinted>
  <dcterms:created xsi:type="dcterms:W3CDTF">2013-11-25T18:04:00Z</dcterms:created>
  <dcterms:modified xsi:type="dcterms:W3CDTF">2014-12-17T08:11:00Z</dcterms:modified>
</cp:coreProperties>
</file>