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38" w:rsidRPr="00343C38" w:rsidRDefault="00343C38" w:rsidP="00343C38">
      <w:pPr>
        <w:rPr>
          <w:b/>
        </w:rPr>
      </w:pPr>
      <w:bookmarkStart w:id="0" w:name="_GoBack"/>
      <w:bookmarkEnd w:id="0"/>
      <w:r w:rsidRPr="00343C38">
        <w:rPr>
          <w:b/>
        </w:rPr>
        <w:t>Новый формат ЕГЭ №7. Грамматические ошибки</w:t>
      </w:r>
    </w:p>
    <w:p w:rsidR="00343C38" w:rsidRDefault="00343C38" w:rsidP="00343C38">
      <w:pPr>
        <w:jc w:val="both"/>
      </w:pPr>
      <w:r>
        <w:t xml:space="preserve">Установите соответствие  между предложениями  и допущенными в них грамматическими ошибками: к каждой позиции первого столбика  подберите соответствующую позицию из второго столбика. </w:t>
      </w:r>
    </w:p>
    <w:p w:rsidR="00343C38" w:rsidRDefault="00343C38" w:rsidP="00343C38">
      <w:pPr>
        <w:jc w:val="both"/>
      </w:pPr>
      <w:r>
        <w:rPr>
          <w:b/>
          <w:i/>
          <w:u w:val="single"/>
        </w:rPr>
        <w:t>1</w:t>
      </w:r>
      <w:r>
        <w:rPr>
          <w:b/>
        </w:rPr>
        <w:t>.</w:t>
      </w:r>
      <w:r>
        <w:t>А</w:t>
      </w:r>
      <w:r>
        <w:rPr>
          <w:i/>
        </w:rPr>
        <w:t xml:space="preserve">)  Покатавшись на катке, у меня очень сильно болят ноги.   Б) В сочинении  я хотел показать значение спорта и почему его люблю.  В) Большинство возражали против такой оценки его поэзии.    Г)  Миша сказал, что я не согласен со мной.  Д)  </w:t>
      </w:r>
      <w:proofErr w:type="gramStart"/>
      <w:r>
        <w:rPr>
          <w:i/>
        </w:rPr>
        <w:t>Согласно заявления</w:t>
      </w:r>
      <w:proofErr w:type="gramEnd"/>
      <w:r>
        <w:rPr>
          <w:i/>
        </w:rPr>
        <w:t xml:space="preserve"> детей занятия были перенесены на более позднее время. </w:t>
      </w:r>
    </w:p>
    <w:p w:rsidR="00343C38" w:rsidRDefault="004063D4" w:rsidP="00343C38">
      <w:pPr>
        <w:jc w:val="both"/>
      </w:pPr>
      <w:r>
        <w:t xml:space="preserve">  1)Н</w:t>
      </w:r>
      <w:r w:rsidR="00343C38">
        <w:t>еправильное употребление падежной формы существительного  с предлогом; 2)  н</w:t>
      </w:r>
      <w:r>
        <w:t>арушение связи между подлежащим   и сказуемым</w:t>
      </w:r>
      <w:r w:rsidR="00343C38">
        <w:t>;  3)</w:t>
      </w:r>
      <w:r>
        <w:t>ошибка в построении предложения с приложением</w:t>
      </w:r>
      <w:r w:rsidR="00343C38">
        <w:t>; 4)  ошибка  в построении предложения  с однородными членами</w:t>
      </w:r>
      <w:proofErr w:type="gramStart"/>
      <w:r w:rsidR="00343C38">
        <w:t xml:space="preserve"> ;</w:t>
      </w:r>
      <w:proofErr w:type="gramEnd"/>
      <w:r w:rsidR="00343C38">
        <w:t xml:space="preserve">   5)  неправильное построение  предложения с деепричастным оборотом;  6)   нарушение в построении предложения с причастным оборотом; 7) неправильного  построение  предложения с косвенной речью. </w:t>
      </w:r>
    </w:p>
    <w:p w:rsidR="00343C38" w:rsidRDefault="00343C38" w:rsidP="00343C38">
      <w:pPr>
        <w:jc w:val="both"/>
      </w:pPr>
      <w:r>
        <w:rPr>
          <w:b/>
          <w:i/>
          <w:u w:val="single"/>
        </w:rPr>
        <w:t>2</w:t>
      </w:r>
      <w:r>
        <w:rPr>
          <w:i/>
          <w:u w:val="single"/>
        </w:rPr>
        <w:t>.</w:t>
      </w:r>
      <w:r>
        <w:t xml:space="preserve"> </w:t>
      </w:r>
      <w:r>
        <w:rPr>
          <w:i/>
        </w:rPr>
        <w:t>А)   Как сказал Чехов: « В человеке должно быть всё прекрасно».  Б)   Самолет приземлился в аэропорту Домодедове.</w:t>
      </w:r>
      <w:r w:rsidR="004063D4">
        <w:rPr>
          <w:i/>
        </w:rPr>
        <w:t xml:space="preserve"> </w:t>
      </w:r>
      <w:r>
        <w:rPr>
          <w:i/>
        </w:rPr>
        <w:t>В)     Все, кто интересуется театром, знает историю МХАТа. Г)    В конференции участвовали представители многих городов: Москва, Санкт-Петербург, Самара, Ярославль. Д)  Несколько отдыхающих, ожидающих автобус, прогуливались по аллее.</w:t>
      </w:r>
    </w:p>
    <w:p w:rsidR="00343C38" w:rsidRDefault="00343C38" w:rsidP="00343C38">
      <w:pPr>
        <w:jc w:val="both"/>
      </w:pPr>
      <w:r>
        <w:t xml:space="preserve">  1</w:t>
      </w:r>
      <w:proofErr w:type="gramStart"/>
      <w:r>
        <w:t xml:space="preserve"> )</w:t>
      </w:r>
      <w:proofErr w:type="gramEnd"/>
      <w:r>
        <w:t xml:space="preserve"> Ошибка в построении сложного предложения.  2)  н</w:t>
      </w:r>
      <w:r w:rsidR="004063D4">
        <w:t>арушение связи между подлежащим   и сказуемым</w:t>
      </w:r>
      <w:r>
        <w:t>;  3)</w:t>
      </w:r>
      <w:r w:rsidR="004063D4" w:rsidRPr="004063D4">
        <w:t xml:space="preserve"> </w:t>
      </w:r>
      <w:r w:rsidR="004063D4">
        <w:t>ошибка в построении предложения с приложением</w:t>
      </w:r>
      <w:r>
        <w:t xml:space="preserve">  ; 4)  ошибка  в построении предложения  с однородными членами ;   5)  неправильное построение  предложения с деепричастным оборотом;  6)   нарушение в построении предложения с причастным оборотом; 7) неправильного  построение  предложения с косвенной речью. </w:t>
      </w:r>
    </w:p>
    <w:p w:rsidR="00343C38" w:rsidRDefault="00343C38" w:rsidP="00343C38">
      <w:pPr>
        <w:jc w:val="both"/>
      </w:pPr>
      <w:r>
        <w:rPr>
          <w:b/>
          <w:i/>
          <w:u w:val="single"/>
        </w:rPr>
        <w:t>3.</w:t>
      </w:r>
      <w:r>
        <w:rPr>
          <w:i/>
        </w:rPr>
        <w:t xml:space="preserve"> А) Ваня твой – большая </w:t>
      </w:r>
      <w:proofErr w:type="spellStart"/>
      <w:proofErr w:type="gramStart"/>
      <w:r>
        <w:rPr>
          <w:i/>
        </w:rPr>
        <w:t>неряха</w:t>
      </w:r>
      <w:proofErr w:type="spellEnd"/>
      <w:proofErr w:type="gramEnd"/>
      <w:r>
        <w:rPr>
          <w:i/>
        </w:rPr>
        <w:t>. Б) У него была борода и дочь. В) Приходилось работать в трудных условиях, не  имея ни одного выходного дня. Г) Отзыв  на его дипломную работу писал профессор филологии. Д) Подчерк у него был красивым, поэтому и приняли его писарем в контору.</w:t>
      </w:r>
    </w:p>
    <w:p w:rsidR="00343C38" w:rsidRDefault="00343C38" w:rsidP="00343C38">
      <w:pPr>
        <w:jc w:val="both"/>
      </w:pPr>
      <w:r>
        <w:t>1</w:t>
      </w:r>
      <w:r w:rsidR="004063D4">
        <w:t>)</w:t>
      </w:r>
      <w:r>
        <w:t>Неправильное употребление падежной форм</w:t>
      </w:r>
      <w:r w:rsidR="004063D4">
        <w:t>ы существительного  с предлогом; 2) о</w:t>
      </w:r>
      <w:r>
        <w:t>шибка  в построении пред</w:t>
      </w:r>
      <w:r w:rsidR="004063D4">
        <w:t>ложения  с однородными членами; 3) н</w:t>
      </w:r>
      <w:r>
        <w:t xml:space="preserve">арушение видовременной </w:t>
      </w:r>
      <w:r w:rsidR="004063D4">
        <w:t>соотнесенности глагольных форм;  4)н</w:t>
      </w:r>
      <w:r>
        <w:t>еправильное построение  предложени</w:t>
      </w:r>
      <w:r w:rsidR="004063D4">
        <w:t>я с деепричастным оборотом; 5) н</w:t>
      </w:r>
      <w:r>
        <w:t>еправильного  построение  пр</w:t>
      </w:r>
      <w:r w:rsidR="004063D4">
        <w:t>едложения с косвенной речью; 6)ошибочное словообразование; 7)нарушение связи между подлежащим   и сказуемым</w:t>
      </w:r>
      <w:r>
        <w:t>.</w:t>
      </w:r>
    </w:p>
    <w:p w:rsidR="00343C38" w:rsidRDefault="00343C38" w:rsidP="00343C38">
      <w:pPr>
        <w:jc w:val="both"/>
      </w:pPr>
      <w:r>
        <w:rPr>
          <w:b/>
          <w:u w:val="single"/>
        </w:rPr>
        <w:t>4</w:t>
      </w:r>
      <w:r>
        <w:t>.А)</w:t>
      </w:r>
      <w:proofErr w:type="gramStart"/>
      <w:r>
        <w:t>.В</w:t>
      </w:r>
      <w:proofErr w:type="gramEnd"/>
      <w:r>
        <w:t>ечером мы сидим у костра, и вожатая рассказывала нам разные истории.  Б</w:t>
      </w:r>
      <w:proofErr w:type="gramStart"/>
      <w:r>
        <w:t>)Н</w:t>
      </w:r>
      <w:proofErr w:type="gramEnd"/>
      <w:r>
        <w:t xml:space="preserve">есколько мальчиков и девочек стояло у калитки  .В)  Мама купила фрукты, овощи, хлеб, апельсины, яблоки. </w:t>
      </w:r>
      <w:proofErr w:type="gramStart"/>
      <w:r>
        <w:t>Г) Подойдя к дому, мне стало прохладно.. Поднявшись вверх по Волге, баржа будет выгружена на причалах Самары  Д) На мое день рождения бабушка испечёт большой пирог с яблоками.</w:t>
      </w:r>
      <w:proofErr w:type="gramEnd"/>
    </w:p>
    <w:p w:rsidR="00343C38" w:rsidRDefault="00343C38" w:rsidP="00343C38">
      <w:pPr>
        <w:jc w:val="both"/>
      </w:pPr>
      <w:r>
        <w:t>1)Ошибка в построении пр</w:t>
      </w:r>
      <w:r w:rsidR="004063D4">
        <w:t>едложения    с приложением; 2) о</w:t>
      </w:r>
      <w:r>
        <w:t>шибка  в построении предложен</w:t>
      </w:r>
      <w:r w:rsidR="004063D4">
        <w:t>ия  с однородными членами; 3) о</w:t>
      </w:r>
      <w:r>
        <w:t>шибка в построе</w:t>
      </w:r>
      <w:r w:rsidR="004063D4">
        <w:t>нии сложного предложения; 4) нарушение связи между подлежащим   и сказуемым; 5) н</w:t>
      </w:r>
      <w:r>
        <w:t>арушение видовременной соотнесенности глагольных форм.6</w:t>
      </w:r>
      <w:r w:rsidR="004063D4">
        <w:t>. Нарушение норм согласования; 7) н</w:t>
      </w:r>
      <w:r>
        <w:t>еправильное построение  предложения с деепричастным оборотом;</w:t>
      </w:r>
    </w:p>
    <w:p w:rsidR="00343C38" w:rsidRDefault="00343C38" w:rsidP="00343C38">
      <w:pPr>
        <w:jc w:val="both"/>
      </w:pPr>
      <w:r>
        <w:rPr>
          <w:b/>
          <w:u w:val="single"/>
        </w:rPr>
        <w:lastRenderedPageBreak/>
        <w:t>5.</w:t>
      </w:r>
      <w:r>
        <w:t xml:space="preserve"> А</w:t>
      </w:r>
      <w:r>
        <w:rPr>
          <w:i/>
        </w:rPr>
        <w:t>)</w:t>
      </w:r>
      <w:r w:rsidR="004063D4">
        <w:rPr>
          <w:i/>
        </w:rPr>
        <w:t xml:space="preserve"> </w:t>
      </w:r>
      <w:r>
        <w:rPr>
          <w:i/>
        </w:rPr>
        <w:t>Ее раздумчивый взгляд красноречиво говорил о смущении. Б</w:t>
      </w:r>
      <w:proofErr w:type="gramStart"/>
      <w:r>
        <w:rPr>
          <w:i/>
        </w:rPr>
        <w:t>)К</w:t>
      </w:r>
      <w:proofErr w:type="gramEnd"/>
      <w:r>
        <w:rPr>
          <w:i/>
        </w:rPr>
        <w:t xml:space="preserve">огда медвежата подросли, их сажали на цепь. В) В комнату вошли Вера с сыном на руках.  Г) Если я не сдам экзамены, я </w:t>
      </w:r>
      <w:proofErr w:type="spellStart"/>
      <w:r>
        <w:rPr>
          <w:i/>
        </w:rPr>
        <w:t>очутюсь</w:t>
      </w:r>
      <w:proofErr w:type="spellEnd"/>
      <w:r>
        <w:rPr>
          <w:i/>
        </w:rPr>
        <w:t xml:space="preserve"> в армии. Д) В песне противопоставлены Буревестник, стремящийся к революции и видящий в ней единственный выход, и глупый Пингвин, олицетворяющий мещанин</w:t>
      </w:r>
      <w:proofErr w:type="gramStart"/>
      <w:r>
        <w:rPr>
          <w:i/>
        </w:rPr>
        <w:t>а-</w:t>
      </w:r>
      <w:proofErr w:type="gramEnd"/>
      <w:r>
        <w:rPr>
          <w:i/>
        </w:rPr>
        <w:t xml:space="preserve"> обывателя, прячущийся от грома, боящийся  надвигающейся, хотя и не грозящей ему бури</w:t>
      </w:r>
      <w:r>
        <w:t>.</w:t>
      </w:r>
    </w:p>
    <w:p w:rsidR="00343C38" w:rsidRDefault="00343C38" w:rsidP="00343C38">
      <w:pPr>
        <w:jc w:val="both"/>
      </w:pPr>
      <w:r>
        <w:t>1) Н</w:t>
      </w:r>
      <w:r w:rsidR="004063D4">
        <w:t>арушение связи между подлежащим   и сказуемым;  2)   о</w:t>
      </w:r>
      <w:r>
        <w:t>ш</w:t>
      </w:r>
      <w:r w:rsidR="004063D4">
        <w:t xml:space="preserve">ибочное  образование форм слов; </w:t>
      </w:r>
      <w:r>
        <w:t>3) нарушение в построении предложения с причастным оборотом</w:t>
      </w:r>
      <w:r w:rsidR="006F2ABF">
        <w:t>; 4) ошибочное словообразование;     5) о</w:t>
      </w:r>
      <w:r>
        <w:t>шибка в построении предложения  с однородными членами</w:t>
      </w:r>
      <w:r w:rsidR="006F2ABF">
        <w:t>; 6) о</w:t>
      </w:r>
      <w:r>
        <w:t xml:space="preserve">шибка в </w:t>
      </w:r>
      <w:r w:rsidR="006F2ABF">
        <w:t>построении сложного предложения; 7) н</w:t>
      </w:r>
      <w:r>
        <w:t>арушение видовременной соотнесенности глагольных форм.</w:t>
      </w:r>
    </w:p>
    <w:p w:rsidR="00343C38" w:rsidRDefault="00343C38" w:rsidP="00343C38">
      <w:pPr>
        <w:jc w:val="both"/>
        <w:rPr>
          <w:b/>
          <w:i/>
          <w:u w:val="single"/>
        </w:rPr>
      </w:pPr>
      <w:r>
        <w:rPr>
          <w:b/>
          <w:i/>
          <w:u w:val="single"/>
        </w:rPr>
        <w:t xml:space="preserve">6. А) </w:t>
      </w:r>
      <w:r>
        <w:rPr>
          <w:i/>
        </w:rPr>
        <w:t>Сережа с Мишей долго ж</w:t>
      </w:r>
      <w:r w:rsidR="006F2ABF">
        <w:rPr>
          <w:i/>
        </w:rPr>
        <w:t xml:space="preserve">дал возвращения родителей. Б)  </w:t>
      </w:r>
      <w:r>
        <w:rPr>
          <w:i/>
        </w:rPr>
        <w:t xml:space="preserve">Я хотел вникнуть и познать все тайны этой науки. В) Лежащая книга на столе явно не интересовала ребенка. Г) Я гляжу на фотографию, и мне она очень нравится, и я </w:t>
      </w:r>
      <w:proofErr w:type="gramStart"/>
      <w:r>
        <w:rPr>
          <w:i/>
        </w:rPr>
        <w:t>пошла</w:t>
      </w:r>
      <w:proofErr w:type="gramEnd"/>
      <w:r>
        <w:rPr>
          <w:i/>
        </w:rPr>
        <w:t xml:space="preserve"> писать сочинение. Д) </w:t>
      </w:r>
      <w:proofErr w:type="gramStart"/>
      <w:r>
        <w:rPr>
          <w:i/>
        </w:rPr>
        <w:t>Согласно приказа</w:t>
      </w:r>
      <w:proofErr w:type="gramEnd"/>
      <w:r>
        <w:rPr>
          <w:i/>
        </w:rPr>
        <w:t xml:space="preserve"> директора заведующая лабораторией уехала в командировку.</w:t>
      </w:r>
    </w:p>
    <w:p w:rsidR="00343C38" w:rsidRDefault="00343C38" w:rsidP="00343C38">
      <w:pPr>
        <w:jc w:val="both"/>
      </w:pPr>
      <w:r>
        <w:t xml:space="preserve">  1)неправильное употребление падежной формы существительного  с предлогом; 2)  н</w:t>
      </w:r>
      <w:r w:rsidR="006F2ABF">
        <w:t xml:space="preserve">арушение связи между подлежащим   и сказуемым;  3)ошибка в построении предложения с приложением; </w:t>
      </w:r>
      <w:r>
        <w:t xml:space="preserve"> 4)  ошибка  в построении предложения  с однородными членами</w:t>
      </w:r>
      <w:proofErr w:type="gramStart"/>
      <w:r>
        <w:t xml:space="preserve"> ;</w:t>
      </w:r>
      <w:proofErr w:type="gramEnd"/>
      <w:r>
        <w:t xml:space="preserve">   5)  неправильное построение  предложе</w:t>
      </w:r>
      <w:r w:rsidR="006F2ABF">
        <w:t>ния с причастным оборотом;  6) н</w:t>
      </w:r>
      <w:r>
        <w:t>арушение видовременной соо</w:t>
      </w:r>
      <w:r w:rsidR="006F2ABF">
        <w:t>тнесенности глагольных форм.7) неправильное</w:t>
      </w:r>
      <w:r>
        <w:t xml:space="preserve">  построение  предложения с косвенной речью.</w:t>
      </w:r>
    </w:p>
    <w:p w:rsidR="00343C38" w:rsidRDefault="00343C38" w:rsidP="00343C38">
      <w:pPr>
        <w:jc w:val="both"/>
      </w:pPr>
      <w:r>
        <w:rPr>
          <w:b/>
          <w:i/>
          <w:u w:val="single"/>
        </w:rPr>
        <w:t xml:space="preserve">7. </w:t>
      </w:r>
      <w:r>
        <w:rPr>
          <w:i/>
        </w:rPr>
        <w:t>А) Подготовка охотников для истребления волков и лиц, ответственных за проведение данного мероприятия. Б) Поднявшись вверх по Волге, баржа будет выгружена на причалах Самары. В) Хозяева крупных собак знают, что они могут быть отловлены, если не имеют намордников. Г) На</w:t>
      </w:r>
      <w:r w:rsidR="006F2ABF">
        <w:rPr>
          <w:i/>
        </w:rPr>
        <w:t xml:space="preserve">м прислали книгу </w:t>
      </w:r>
      <w:proofErr w:type="spellStart"/>
      <w:r w:rsidR="006F2ABF">
        <w:rPr>
          <w:i/>
        </w:rPr>
        <w:t>бандеролем</w:t>
      </w:r>
      <w:proofErr w:type="spellEnd"/>
      <w:r w:rsidR="006F2ABF">
        <w:rPr>
          <w:i/>
        </w:rPr>
        <w:t>. Д</w:t>
      </w:r>
      <w:proofErr w:type="gramStart"/>
      <w:r w:rsidR="006F2ABF">
        <w:rPr>
          <w:i/>
        </w:rPr>
        <w:t>)</w:t>
      </w:r>
      <w:r>
        <w:rPr>
          <w:i/>
        </w:rPr>
        <w:t>С</w:t>
      </w:r>
      <w:proofErr w:type="gramEnd"/>
      <w:r>
        <w:rPr>
          <w:i/>
        </w:rPr>
        <w:t>обеседник оказался жизнерадостный и веселым человеком</w:t>
      </w:r>
      <w:r>
        <w:t>.</w:t>
      </w:r>
    </w:p>
    <w:p w:rsidR="00343C38" w:rsidRDefault="00343C38" w:rsidP="00343C38">
      <w:pPr>
        <w:jc w:val="both"/>
      </w:pPr>
      <w:r>
        <w:t>1) Нарушение способа выражения сказуемого</w:t>
      </w:r>
      <w:r w:rsidR="006F2ABF">
        <w:t>;</w:t>
      </w:r>
      <w:r>
        <w:t xml:space="preserve"> 2) ошибка  в построении пре</w:t>
      </w:r>
      <w:r w:rsidR="006F2ABF">
        <w:t>дложения  с однородными членами; 3) о</w:t>
      </w:r>
      <w:r>
        <w:t xml:space="preserve">шибка в </w:t>
      </w:r>
      <w:r w:rsidR="006F2ABF">
        <w:t>построении сложного предложения; 4)   о</w:t>
      </w:r>
      <w:r>
        <w:t>ш</w:t>
      </w:r>
      <w:r w:rsidR="006F2ABF">
        <w:t>ибочное  образование форм слов; 5) н</w:t>
      </w:r>
      <w:r>
        <w:t>арушение норм управления</w:t>
      </w:r>
      <w:r w:rsidR="006F2ABF">
        <w:t>;  6) н</w:t>
      </w:r>
      <w:r>
        <w:t>еправильное употребление падежной формы существительного  с предлогом;  7) нарушение в построении предложения с деепричастным оборотом.</w:t>
      </w:r>
    </w:p>
    <w:p w:rsidR="00343C38" w:rsidRDefault="00343C38" w:rsidP="00343C38">
      <w:pPr>
        <w:jc w:val="both"/>
        <w:rPr>
          <w:i/>
        </w:rPr>
      </w:pPr>
      <w:r>
        <w:rPr>
          <w:b/>
          <w:i/>
          <w:u w:val="single"/>
        </w:rPr>
        <w:t>8.</w:t>
      </w:r>
      <w:r>
        <w:rPr>
          <w:i/>
        </w:rPr>
        <w:t xml:space="preserve"> А) Это был самый тяжелейший больной в нашей палате.   Б)   Совсем я в людях </w:t>
      </w:r>
      <w:proofErr w:type="spellStart"/>
      <w:r>
        <w:rPr>
          <w:i/>
        </w:rPr>
        <w:t>изуверился</w:t>
      </w:r>
      <w:proofErr w:type="spellEnd"/>
      <w:r>
        <w:rPr>
          <w:i/>
        </w:rPr>
        <w:t xml:space="preserve">: любой </w:t>
      </w:r>
      <w:proofErr w:type="spellStart"/>
      <w:r>
        <w:rPr>
          <w:i/>
        </w:rPr>
        <w:t>обкрасть</w:t>
      </w:r>
      <w:proofErr w:type="spellEnd"/>
      <w:r>
        <w:rPr>
          <w:i/>
        </w:rPr>
        <w:t xml:space="preserve"> норовит. В) В  комнате стояли столы, стулья, книжный шкаф  и разная старинная мебель</w:t>
      </w:r>
      <w:r w:rsidR="006F2ABF">
        <w:rPr>
          <w:i/>
        </w:rPr>
        <w:t xml:space="preserve">. </w:t>
      </w:r>
      <w:r>
        <w:rPr>
          <w:i/>
        </w:rPr>
        <w:t>Г) Современное студенчество увлекаются многими иностранными языками.    Д)  Подойд</w:t>
      </w:r>
      <w:r w:rsidR="006F2ABF">
        <w:rPr>
          <w:i/>
        </w:rPr>
        <w:t>я к дому, мне стало прохладно.</w:t>
      </w:r>
    </w:p>
    <w:p w:rsidR="00343C38" w:rsidRDefault="006F2ABF" w:rsidP="00343C38">
      <w:pPr>
        <w:jc w:val="both"/>
      </w:pPr>
      <w:r>
        <w:t>1)</w:t>
      </w:r>
      <w:r w:rsidR="00343C38">
        <w:t>Неправильное построение  предл</w:t>
      </w:r>
      <w:r>
        <w:t xml:space="preserve">ожения с деепричастным оборотом; 2) нарушение связи между подлежащим </w:t>
      </w:r>
      <w:r w:rsidR="00343C38">
        <w:t xml:space="preserve"> и</w:t>
      </w:r>
      <w:r>
        <w:t xml:space="preserve"> сказуемым;  3)о</w:t>
      </w:r>
      <w:r w:rsidR="00343C38">
        <w:t>ш</w:t>
      </w:r>
      <w:r>
        <w:t>ибочное  образование форм слов; 4) ошибочное словообразование;</w:t>
      </w:r>
      <w:r w:rsidR="00343C38">
        <w:t xml:space="preserve">  5) ошибка  в построении предл</w:t>
      </w:r>
      <w:r>
        <w:t>ожения  с однородными членами;  6) не</w:t>
      </w:r>
      <w:r w:rsidR="00343C38">
        <w:t>правильное употребление падежной формы существительного  с предлогом;  7) нарушение в построении предложен</w:t>
      </w:r>
      <w:r>
        <w:t xml:space="preserve">ия с </w:t>
      </w:r>
      <w:r w:rsidR="00343C38">
        <w:t>причастным оборотом.</w:t>
      </w:r>
    </w:p>
    <w:p w:rsidR="00343C38" w:rsidRDefault="00343C38" w:rsidP="00343C38">
      <w:pPr>
        <w:jc w:val="both"/>
        <w:rPr>
          <w:i/>
        </w:rPr>
      </w:pPr>
      <w:r>
        <w:rPr>
          <w:b/>
          <w:i/>
          <w:u w:val="single"/>
        </w:rPr>
        <w:t>9</w:t>
      </w:r>
      <w:r>
        <w:rPr>
          <w:i/>
        </w:rPr>
        <w:t xml:space="preserve">. А) Он застал крестьян в лесах, которые крали у него лес. Б) Я вижу, как лошадка поднималась в гору. В) Андрей побежал на работу, но, зацепившись за что-то и споткнувшись, упал. Г)   Здесь проявились его гордость и </w:t>
      </w:r>
      <w:proofErr w:type="spellStart"/>
      <w:r>
        <w:rPr>
          <w:i/>
        </w:rPr>
        <w:t>упрямость</w:t>
      </w:r>
      <w:proofErr w:type="spellEnd"/>
      <w:r>
        <w:rPr>
          <w:i/>
        </w:rPr>
        <w:t xml:space="preserve"> .</w:t>
      </w:r>
      <w:r w:rsidR="00C038E0">
        <w:rPr>
          <w:i/>
        </w:rPr>
        <w:t xml:space="preserve"> </w:t>
      </w:r>
      <w:r>
        <w:rPr>
          <w:i/>
        </w:rPr>
        <w:t xml:space="preserve">Д) Редактор был недоволен </w:t>
      </w:r>
      <w:proofErr w:type="gramStart"/>
      <w:r>
        <w:rPr>
          <w:i/>
        </w:rPr>
        <w:t>обоими</w:t>
      </w:r>
      <w:proofErr w:type="gramEnd"/>
      <w:r>
        <w:rPr>
          <w:i/>
        </w:rPr>
        <w:t xml:space="preserve"> страницами новой газеты.</w:t>
      </w:r>
    </w:p>
    <w:p w:rsidR="00343C38" w:rsidRDefault="00343C38" w:rsidP="00343C38">
      <w:pPr>
        <w:jc w:val="both"/>
      </w:pPr>
      <w:r>
        <w:lastRenderedPageBreak/>
        <w:t>1)Неправильное построение  предло</w:t>
      </w:r>
      <w:r w:rsidR="00C038E0">
        <w:t>жения с деепричастным оборотом; 2) нарушение связи между подлежащим   и сказуемым;   3 нарушение норм управления;  4)о</w:t>
      </w:r>
      <w:r>
        <w:t>ш</w:t>
      </w:r>
      <w:r w:rsidR="00C038E0">
        <w:t xml:space="preserve">ибочное  образование формы слова; </w:t>
      </w:r>
      <w:r>
        <w:t xml:space="preserve">  5)</w:t>
      </w:r>
      <w:r w:rsidR="00C038E0">
        <w:t xml:space="preserve">  ошибочное словообразование;  6) о</w:t>
      </w:r>
      <w:r>
        <w:t>шибка в п</w:t>
      </w:r>
      <w:r w:rsidR="00C038E0">
        <w:t>остроении сложного предложения; 7) н</w:t>
      </w:r>
      <w:r>
        <w:t xml:space="preserve">арушение видовременной соотнесенности глагольных форм.  </w:t>
      </w:r>
    </w:p>
    <w:p w:rsidR="00343C38" w:rsidRDefault="00343C38" w:rsidP="00343C38">
      <w:pPr>
        <w:jc w:val="both"/>
        <w:rPr>
          <w:b/>
          <w:i/>
          <w:u w:val="single"/>
        </w:rPr>
      </w:pPr>
      <w:r>
        <w:rPr>
          <w:b/>
          <w:i/>
          <w:u w:val="single"/>
        </w:rPr>
        <w:t xml:space="preserve">10. </w:t>
      </w:r>
      <w:r>
        <w:rPr>
          <w:i/>
        </w:rPr>
        <w:t xml:space="preserve"> А)</w:t>
      </w:r>
      <w:r w:rsidR="00C038E0">
        <w:rPr>
          <w:i/>
        </w:rPr>
        <w:t xml:space="preserve"> </w:t>
      </w:r>
      <w:r w:rsidRPr="00C038E0">
        <w:rPr>
          <w:b/>
          <w:i/>
        </w:rPr>
        <w:t>Не вам</w:t>
      </w:r>
      <w:proofErr w:type="gramStart"/>
      <w:r w:rsidRPr="00C038E0">
        <w:rPr>
          <w:b/>
          <w:i/>
        </w:rPr>
        <w:t xml:space="preserve"> ,</w:t>
      </w:r>
      <w:proofErr w:type="gramEnd"/>
      <w:r w:rsidRPr="00C038E0">
        <w:rPr>
          <w:b/>
          <w:i/>
        </w:rPr>
        <w:t xml:space="preserve"> при вашей низости, судить о его благодарности.  Б)  Я не только рисую портре</w:t>
      </w:r>
      <w:r>
        <w:rPr>
          <w:i/>
        </w:rPr>
        <w:t>ты, но и пейзажи В)   Возле стола стоял мальчик, он был заставлен посудой. Г) Благодаря пожару, семья лишилась крова</w:t>
      </w:r>
      <w:proofErr w:type="gramStart"/>
      <w:r>
        <w:rPr>
          <w:i/>
        </w:rPr>
        <w:t xml:space="preserve"> .</w:t>
      </w:r>
      <w:proofErr w:type="gramEnd"/>
      <w:r>
        <w:rPr>
          <w:i/>
        </w:rPr>
        <w:t xml:space="preserve">  Д)  Возвращаясь в порт, корабль застиг  шторм.</w:t>
      </w:r>
    </w:p>
    <w:p w:rsidR="00343C38" w:rsidRDefault="00343C38" w:rsidP="00343C38">
      <w:pPr>
        <w:jc w:val="both"/>
        <w:rPr>
          <w:b/>
          <w:i/>
          <w:u w:val="single"/>
        </w:rPr>
      </w:pPr>
      <w:r>
        <w:t xml:space="preserve">         1) Ошибка  в построении пре</w:t>
      </w:r>
      <w:r w:rsidR="00C038E0">
        <w:t xml:space="preserve">дложения  с однородными членами; 2) ошибка в сложном предложении;  </w:t>
      </w:r>
      <w:r>
        <w:t xml:space="preserve">3) </w:t>
      </w:r>
      <w:r w:rsidR="00E11BB2">
        <w:t>неправильное построение предложения с прямой речью;    4) о</w:t>
      </w:r>
      <w:r>
        <w:t>шибочн</w:t>
      </w:r>
      <w:r w:rsidR="00E11BB2">
        <w:t>ое словообразование; 5) н</w:t>
      </w:r>
      <w:r>
        <w:t>еправильное построение  предл</w:t>
      </w:r>
      <w:r w:rsidR="00E11BB2">
        <w:t>ожения с деепричастным оборотом;  6) н</w:t>
      </w:r>
      <w:r>
        <w:t>арушение видовременной</w:t>
      </w:r>
      <w:r w:rsidR="00E11BB2">
        <w:t xml:space="preserve"> соотнесенности глагольных форм;    7)н</w:t>
      </w:r>
      <w:r>
        <w:t xml:space="preserve">арушение норм управления.  </w:t>
      </w:r>
    </w:p>
    <w:p w:rsidR="00343C38" w:rsidRDefault="00343C38" w:rsidP="00343C38">
      <w:pPr>
        <w:jc w:val="both"/>
        <w:rPr>
          <w:b/>
          <w:i/>
          <w:u w:val="single"/>
        </w:rPr>
      </w:pPr>
    </w:p>
    <w:p w:rsidR="00343C38" w:rsidRDefault="00343C38" w:rsidP="00343C38">
      <w:pPr>
        <w:jc w:val="both"/>
      </w:pPr>
    </w:p>
    <w:p w:rsidR="00343C38" w:rsidRDefault="00343C38" w:rsidP="00343C38">
      <w:pPr>
        <w:jc w:val="both"/>
      </w:pPr>
      <w:r>
        <w:t>ответы</w:t>
      </w:r>
    </w:p>
    <w:tbl>
      <w:tblPr>
        <w:tblStyle w:val="a3"/>
        <w:tblW w:w="0" w:type="auto"/>
        <w:tblLook w:val="04A0" w:firstRow="1" w:lastRow="0" w:firstColumn="1" w:lastColumn="0" w:noHBand="0" w:noVBand="1"/>
      </w:tblPr>
      <w:tblGrid>
        <w:gridCol w:w="440"/>
        <w:gridCol w:w="661"/>
        <w:gridCol w:w="708"/>
        <w:gridCol w:w="709"/>
        <w:gridCol w:w="709"/>
        <w:gridCol w:w="709"/>
      </w:tblGrid>
      <w:tr w:rsidR="00343C38" w:rsidTr="00343C38">
        <w:tc>
          <w:tcPr>
            <w:tcW w:w="440" w:type="dxa"/>
            <w:tcBorders>
              <w:top w:val="single" w:sz="4" w:space="0" w:color="auto"/>
              <w:left w:val="single" w:sz="4" w:space="0" w:color="auto"/>
              <w:bottom w:val="single" w:sz="4" w:space="0" w:color="auto"/>
              <w:right w:val="single" w:sz="4" w:space="0" w:color="auto"/>
            </w:tcBorders>
          </w:tcPr>
          <w:p w:rsidR="00343C38" w:rsidRDefault="00343C38">
            <w:pPr>
              <w:jc w:val="both"/>
            </w:pP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А</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Б</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В</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Г</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Д</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5</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6</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3</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3</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6</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3</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6</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5</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3</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6</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5</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rPr>
                <w:i/>
              </w:rPr>
            </w:pPr>
            <w:r>
              <w:rPr>
                <w:i/>
              </w:rPr>
              <w:t>6</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r>
      <w:tr w:rsidR="00343C38" w:rsidTr="00343C38">
        <w:trPr>
          <w:trHeight w:val="141"/>
        </w:trPr>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3</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8</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3</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5</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9</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6</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5</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r>
      <w:tr w:rsidR="00343C38" w:rsidTr="00343C38">
        <w:tc>
          <w:tcPr>
            <w:tcW w:w="440"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10</w:t>
            </w:r>
          </w:p>
        </w:tc>
        <w:tc>
          <w:tcPr>
            <w:tcW w:w="661"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4</w:t>
            </w:r>
          </w:p>
        </w:tc>
        <w:tc>
          <w:tcPr>
            <w:tcW w:w="708"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1</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2</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7</w:t>
            </w:r>
          </w:p>
        </w:tc>
        <w:tc>
          <w:tcPr>
            <w:tcW w:w="709" w:type="dxa"/>
            <w:tcBorders>
              <w:top w:val="single" w:sz="4" w:space="0" w:color="auto"/>
              <w:left w:val="single" w:sz="4" w:space="0" w:color="auto"/>
              <w:bottom w:val="single" w:sz="4" w:space="0" w:color="auto"/>
              <w:right w:val="single" w:sz="4" w:space="0" w:color="auto"/>
            </w:tcBorders>
            <w:hideMark/>
          </w:tcPr>
          <w:p w:rsidR="00343C38" w:rsidRDefault="00343C38">
            <w:pPr>
              <w:jc w:val="both"/>
            </w:pPr>
            <w:r>
              <w:t>5</w:t>
            </w:r>
          </w:p>
        </w:tc>
      </w:tr>
    </w:tbl>
    <w:p w:rsidR="00343C38" w:rsidRDefault="00343C38" w:rsidP="00343C38">
      <w:pPr>
        <w:jc w:val="both"/>
      </w:pPr>
    </w:p>
    <w:p w:rsidR="00343C38" w:rsidRDefault="00343C38" w:rsidP="00343C38">
      <w:pPr>
        <w:jc w:val="both"/>
      </w:pPr>
    </w:p>
    <w:p w:rsidR="00343C38" w:rsidRDefault="00343C38" w:rsidP="00343C38">
      <w:pPr>
        <w:jc w:val="both"/>
      </w:pPr>
    </w:p>
    <w:p w:rsidR="00343C38" w:rsidRDefault="00343C38"/>
    <w:sectPr w:rsidR="0034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E4"/>
    <w:rsid w:val="000A0E35"/>
    <w:rsid w:val="00343C38"/>
    <w:rsid w:val="00385558"/>
    <w:rsid w:val="004063D4"/>
    <w:rsid w:val="00556AAB"/>
    <w:rsid w:val="00671BE4"/>
    <w:rsid w:val="006F2ABF"/>
    <w:rsid w:val="00882B64"/>
    <w:rsid w:val="00C038E0"/>
    <w:rsid w:val="00E1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123</dc:creator>
  <cp:lastModifiedBy>Чиркова 123</cp:lastModifiedBy>
  <cp:revision>2</cp:revision>
  <dcterms:created xsi:type="dcterms:W3CDTF">2014-09-23T12:17:00Z</dcterms:created>
  <dcterms:modified xsi:type="dcterms:W3CDTF">2014-09-23T12:17:00Z</dcterms:modified>
</cp:coreProperties>
</file>